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06" w:rsidRDefault="00410A06" w:rsidP="004E1EDE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083935" cy="8604860"/>
            <wp:effectExtent l="19050" t="0" r="0" b="0"/>
            <wp:docPr id="1" name="Рисунок 1" descr="E:\Документы 2025-2026\Тар 25-26,  27.08.25 +\УП 25-26\Скан тит - 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2025-2026\Тар 25-26,  27.08.25 +\УП 25-26\Скан тит - 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860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4DB" w:rsidRPr="007240AB" w:rsidRDefault="004E1EDE" w:rsidP="00410A06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</w:p>
    <w:p w:rsidR="00583D83" w:rsidRPr="00632C3A" w:rsidRDefault="00583D83" w:rsidP="00583D8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2C3A">
        <w:rPr>
          <w:rFonts w:ascii="Times New Roman" w:hAnsi="Times New Roman"/>
          <w:b/>
          <w:sz w:val="26"/>
          <w:szCs w:val="26"/>
        </w:rPr>
        <w:lastRenderedPageBreak/>
        <w:t xml:space="preserve">Пояснительная записка к учебному плану </w:t>
      </w:r>
      <w:r w:rsidR="004E1EDE">
        <w:rPr>
          <w:rFonts w:ascii="Times New Roman" w:hAnsi="Times New Roman"/>
          <w:b/>
          <w:sz w:val="26"/>
          <w:szCs w:val="26"/>
        </w:rPr>
        <w:t>8</w:t>
      </w:r>
      <w:r w:rsidR="00834286">
        <w:rPr>
          <w:rFonts w:ascii="Times New Roman" w:hAnsi="Times New Roman"/>
          <w:b/>
          <w:sz w:val="26"/>
          <w:szCs w:val="26"/>
        </w:rPr>
        <w:t>В  класса</w:t>
      </w:r>
      <w:r w:rsidRPr="00632C3A">
        <w:rPr>
          <w:rFonts w:ascii="Times New Roman" w:hAnsi="Times New Roman"/>
          <w:b/>
          <w:sz w:val="26"/>
          <w:szCs w:val="26"/>
        </w:rPr>
        <w:t>,</w:t>
      </w:r>
      <w:r w:rsidR="00834286">
        <w:rPr>
          <w:rFonts w:ascii="Times New Roman" w:hAnsi="Times New Roman"/>
          <w:b/>
          <w:sz w:val="26"/>
          <w:szCs w:val="26"/>
        </w:rPr>
        <w:t xml:space="preserve"> согласно ФГОС обучающего</w:t>
      </w:r>
      <w:r w:rsidRPr="00632C3A">
        <w:rPr>
          <w:rFonts w:ascii="Times New Roman" w:hAnsi="Times New Roman"/>
          <w:b/>
          <w:sz w:val="26"/>
          <w:szCs w:val="26"/>
        </w:rPr>
        <w:t>ся с умственной отсталостью</w:t>
      </w:r>
    </w:p>
    <w:p w:rsidR="00583D83" w:rsidRDefault="00583D83" w:rsidP="008342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2C3A">
        <w:rPr>
          <w:rFonts w:ascii="Times New Roman" w:hAnsi="Times New Roman"/>
          <w:sz w:val="26"/>
          <w:szCs w:val="26"/>
        </w:rPr>
        <w:t>Учебный план общего образования обучающихся с умственной отсталостью (интеллектуальными нарушениями) (далее - учебный план) обеспечивает введение в действие и реализацию требований Федерального государственного образовательного стандарта ОО для обучающихся с умственной отсталостью,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  <w:proofErr w:type="gramEnd"/>
    </w:p>
    <w:p w:rsidR="00583D83" w:rsidRPr="00DA5508" w:rsidRDefault="00583D83" w:rsidP="00834286">
      <w:pPr>
        <w:tabs>
          <w:tab w:val="left" w:pos="24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5508">
        <w:rPr>
          <w:rFonts w:ascii="Times New Roman" w:hAnsi="Times New Roman"/>
          <w:sz w:val="26"/>
          <w:szCs w:val="26"/>
        </w:rPr>
        <w:t xml:space="preserve">-Письмо </w:t>
      </w:r>
      <w:proofErr w:type="spellStart"/>
      <w:r w:rsidRPr="00DA5508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DA5508">
        <w:rPr>
          <w:rFonts w:ascii="Times New Roman" w:hAnsi="Times New Roman"/>
          <w:sz w:val="26"/>
          <w:szCs w:val="26"/>
        </w:rPr>
        <w:t xml:space="preserve"> от 08.05.2020 №02/8900-2020-24 «О направлении рекомендаций по организации работы образовательных организаций»</w:t>
      </w:r>
    </w:p>
    <w:p w:rsidR="00583D83" w:rsidRPr="00DA5508" w:rsidRDefault="00583D83" w:rsidP="00834286">
      <w:pPr>
        <w:tabs>
          <w:tab w:val="left" w:pos="24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5508">
        <w:rPr>
          <w:rFonts w:ascii="Times New Roman" w:hAnsi="Times New Roman"/>
          <w:sz w:val="26"/>
          <w:szCs w:val="26"/>
        </w:rPr>
        <w:t xml:space="preserve">- Приказ Министерства просвещения  РФ  от 17 марта 2020г.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DA5508">
        <w:rPr>
          <w:rFonts w:ascii="Times New Roman" w:hAnsi="Times New Roman"/>
          <w:sz w:val="26"/>
          <w:szCs w:val="26"/>
        </w:rPr>
        <w:t>короновирусной</w:t>
      </w:r>
      <w:proofErr w:type="spellEnd"/>
      <w:r w:rsidRPr="00DA5508">
        <w:rPr>
          <w:rFonts w:ascii="Times New Roman" w:hAnsi="Times New Roman"/>
          <w:sz w:val="26"/>
          <w:szCs w:val="26"/>
        </w:rPr>
        <w:t xml:space="preserve"> инфекции на территории Российской Федерации»</w:t>
      </w:r>
    </w:p>
    <w:p w:rsidR="00C73D93" w:rsidRPr="00C73D93" w:rsidRDefault="00583D83" w:rsidP="00834286">
      <w:pPr>
        <w:tabs>
          <w:tab w:val="left" w:pos="24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A5508">
        <w:rPr>
          <w:rFonts w:ascii="Times New Roman" w:hAnsi="Times New Roman"/>
          <w:sz w:val="26"/>
          <w:szCs w:val="26"/>
        </w:rPr>
        <w:t xml:space="preserve">-Методические рекомендации Министерства просвещения РФ от 20.03.20 по реализации </w:t>
      </w:r>
      <w:r w:rsidRPr="00DA5508">
        <w:rPr>
          <w:rFonts w:ascii="Times New Roman" w:hAnsi="Times New Roman"/>
          <w:bCs/>
          <w:sz w:val="26"/>
          <w:szCs w:val="26"/>
        </w:rPr>
        <w:t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</w:t>
      </w:r>
      <w:r w:rsidR="00C73D93">
        <w:rPr>
          <w:rFonts w:ascii="Times New Roman" w:hAnsi="Times New Roman"/>
          <w:bCs/>
          <w:sz w:val="26"/>
          <w:szCs w:val="26"/>
        </w:rPr>
        <w:t>менением электронного обучения.</w:t>
      </w:r>
    </w:p>
    <w:p w:rsidR="00583D83" w:rsidRPr="00632C3A" w:rsidRDefault="00583D83" w:rsidP="008342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2C3A">
        <w:rPr>
          <w:rFonts w:ascii="Times New Roman" w:hAnsi="Times New Roman"/>
          <w:sz w:val="26"/>
          <w:szCs w:val="26"/>
        </w:rPr>
        <w:t>Организация временного режима обучения обучающихся с умственной отсталостью (интеллектуальными нарушениями) должна соответствовать их особым образовательным потребностям и учитывать их индивидуальные возможности.</w:t>
      </w:r>
    </w:p>
    <w:p w:rsidR="00583D83" w:rsidRPr="00632C3A" w:rsidRDefault="00583D83" w:rsidP="008342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2C3A">
        <w:rPr>
          <w:rFonts w:ascii="Times New Roman" w:hAnsi="Times New Roman"/>
          <w:sz w:val="26"/>
          <w:szCs w:val="26"/>
        </w:rPr>
        <w:t>Устанавливается следующая прод</w:t>
      </w:r>
      <w:r w:rsidR="009A119E">
        <w:rPr>
          <w:rFonts w:ascii="Times New Roman" w:hAnsi="Times New Roman"/>
          <w:sz w:val="26"/>
          <w:szCs w:val="26"/>
        </w:rPr>
        <w:t>олжительность учебного года: 5</w:t>
      </w:r>
      <w:r w:rsidRPr="00632C3A">
        <w:rPr>
          <w:rFonts w:ascii="Times New Roman" w:hAnsi="Times New Roman"/>
          <w:sz w:val="26"/>
          <w:szCs w:val="26"/>
        </w:rPr>
        <w:t xml:space="preserve"> класс-34 учебные недели. Для профилактики переутомления обучающихся в годовом календарном учебном плане предусмотрены равномерно распределенные периоды учебного времени и каникул.</w:t>
      </w:r>
    </w:p>
    <w:p w:rsidR="00583D83" w:rsidRPr="00632C3A" w:rsidRDefault="00583D83" w:rsidP="008342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2C3A">
        <w:rPr>
          <w:rFonts w:ascii="Times New Roman" w:hAnsi="Times New Roman"/>
          <w:sz w:val="26"/>
          <w:szCs w:val="26"/>
        </w:rPr>
        <w:t xml:space="preserve"> Сроки освоения АООП обучающимися с умственной отсталостью (интеллектуальными нарушениями) составляют 9 или 10 лет. Выбор вариантов сроков обучения 9 или 10 лет ОО осуществляет самостоятельно с учетом: особенностей психофизического развития обучающихся, </w:t>
      </w:r>
      <w:proofErr w:type="spellStart"/>
      <w:r w:rsidRPr="00632C3A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632C3A">
        <w:rPr>
          <w:rFonts w:ascii="Times New Roman" w:hAnsi="Times New Roman"/>
          <w:sz w:val="26"/>
          <w:szCs w:val="26"/>
        </w:rPr>
        <w:t xml:space="preserve"> у них готовности к школьному обучению и имеющихся особых образовательных потребностей; наличия комплекса условий для реализации АООП ОО (кадровые, финансовые и материально-технические).</w:t>
      </w:r>
    </w:p>
    <w:p w:rsidR="00583D83" w:rsidRDefault="00583D83" w:rsidP="008342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2C3A">
        <w:rPr>
          <w:rFonts w:ascii="Times New Roman" w:hAnsi="Times New Roman"/>
          <w:sz w:val="26"/>
          <w:szCs w:val="26"/>
        </w:rPr>
        <w:t xml:space="preserve">В целях сохранения и укрепления здоровья обучающихся устанавливается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</w:t>
      </w:r>
      <w:proofErr w:type="gramStart"/>
      <w:r w:rsidRPr="00632C3A">
        <w:rPr>
          <w:rFonts w:ascii="Times New Roman" w:hAnsi="Times New Roman"/>
          <w:sz w:val="26"/>
          <w:szCs w:val="26"/>
        </w:rPr>
        <w:t>действующему</w:t>
      </w:r>
      <w:proofErr w:type="gramEnd"/>
      <w:r w:rsidRPr="00632C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2C3A">
        <w:rPr>
          <w:rFonts w:ascii="Times New Roman" w:hAnsi="Times New Roman"/>
          <w:sz w:val="26"/>
          <w:szCs w:val="26"/>
        </w:rPr>
        <w:t>СанПину</w:t>
      </w:r>
      <w:proofErr w:type="spellEnd"/>
      <w:r w:rsidRPr="00632C3A">
        <w:rPr>
          <w:rFonts w:ascii="Times New Roman" w:hAnsi="Times New Roman"/>
          <w:sz w:val="26"/>
          <w:szCs w:val="26"/>
        </w:rPr>
        <w:t>).</w:t>
      </w:r>
    </w:p>
    <w:p w:rsidR="00583D83" w:rsidRPr="00632C3A" w:rsidRDefault="00583D83" w:rsidP="008342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2C3A">
        <w:rPr>
          <w:rFonts w:ascii="Times New Roman" w:hAnsi="Times New Roman"/>
          <w:sz w:val="26"/>
          <w:szCs w:val="26"/>
        </w:rPr>
        <w:t xml:space="preserve">Продолжительность учебных занятий </w:t>
      </w:r>
      <w:r w:rsidR="00BF6810">
        <w:rPr>
          <w:rFonts w:ascii="Times New Roman" w:hAnsi="Times New Roman"/>
          <w:sz w:val="26"/>
          <w:szCs w:val="26"/>
        </w:rPr>
        <w:t>в 8</w:t>
      </w:r>
      <w:r w:rsidRPr="00632C3A">
        <w:rPr>
          <w:rFonts w:ascii="Times New Roman" w:hAnsi="Times New Roman"/>
          <w:sz w:val="26"/>
          <w:szCs w:val="26"/>
        </w:rPr>
        <w:t xml:space="preserve"> «в» классе 40 минут. Продолжительность каникул в течение учебного года составляет не менее 30 календарных дней, летом — не менее 8 недель. </w:t>
      </w:r>
    </w:p>
    <w:p w:rsidR="00583D83" w:rsidRPr="00632C3A" w:rsidRDefault="00583D83" w:rsidP="00834286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2C3A">
        <w:rPr>
          <w:rFonts w:ascii="Times New Roman" w:hAnsi="Times New Roman"/>
          <w:sz w:val="26"/>
          <w:szCs w:val="26"/>
        </w:rPr>
        <w:t xml:space="preserve">Продолжительность перемен между уроками составляет 10 минут, большой перемены после 1-го и 5-го урока – 20 минут. </w:t>
      </w:r>
    </w:p>
    <w:p w:rsidR="00583D83" w:rsidRDefault="009A119E" w:rsidP="00834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 целью социализации обучающего</w:t>
      </w:r>
      <w:r w:rsidR="00583D83" w:rsidRPr="00632C3A">
        <w:rPr>
          <w:rFonts w:ascii="Times New Roman" w:hAnsi="Times New Roman"/>
          <w:sz w:val="26"/>
          <w:szCs w:val="26"/>
        </w:rPr>
        <w:t xml:space="preserve">ся </w:t>
      </w:r>
      <w:r w:rsidR="004E1EDE">
        <w:rPr>
          <w:rFonts w:ascii="Times New Roman" w:hAnsi="Times New Roman"/>
          <w:sz w:val="26"/>
          <w:szCs w:val="26"/>
        </w:rPr>
        <w:t>8</w:t>
      </w:r>
      <w:r w:rsidR="00583D83" w:rsidRPr="00632C3A">
        <w:rPr>
          <w:rFonts w:ascii="Times New Roman" w:hAnsi="Times New Roman"/>
          <w:sz w:val="26"/>
          <w:szCs w:val="26"/>
        </w:rPr>
        <w:t xml:space="preserve"> «в» класса с умственной отсталостью все предметы изучаются со сверстниками в общеобразовательных классах по адаптированным рабочим программам. </w:t>
      </w:r>
    </w:p>
    <w:p w:rsidR="009A119E" w:rsidRPr="00632C3A" w:rsidRDefault="003265D5" w:rsidP="00077C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</w:t>
      </w:r>
      <w:r w:rsidR="009A119E" w:rsidRPr="00632C3A">
        <w:rPr>
          <w:rFonts w:ascii="Times New Roman" w:hAnsi="Times New Roman"/>
          <w:sz w:val="26"/>
          <w:szCs w:val="26"/>
        </w:rPr>
        <w:t xml:space="preserve">ля обучающихся с умеренной, тяжелой, глубокой умственной отсталостью (интеллектуальными нарушениями), с тяжелыми и множественными нарушениями развития (вариант 2) обеспечивает введение в действие и реализацию требований Стандарта, определяет общий объем нагрузки и максимальный объем учебной нагрузки обучающихся, состав и структуру образовательных областей, учебных предметов по годам обучения. </w:t>
      </w:r>
      <w:proofErr w:type="gramEnd"/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proofErr w:type="gramStart"/>
      <w:r w:rsidRPr="00632C3A">
        <w:rPr>
          <w:rFonts w:eastAsia="Times New Roman"/>
          <w:sz w:val="26"/>
          <w:szCs w:val="26"/>
          <w:lang w:eastAsia="ru-RU"/>
        </w:rPr>
        <w:t xml:space="preserve">Учебный план для обучающихся 1(1), 1 классов составлен с учётом максимальной величины недельной образовательной нагрузки при 5-дневной неделе в соответствии с </w:t>
      </w:r>
      <w:proofErr w:type="spellStart"/>
      <w:r w:rsidRPr="00632C3A">
        <w:rPr>
          <w:rFonts w:eastAsia="Times New Roman"/>
          <w:sz w:val="26"/>
          <w:szCs w:val="26"/>
          <w:lang w:eastAsia="ru-RU"/>
        </w:rPr>
        <w:t>СанПиН</w:t>
      </w:r>
      <w:proofErr w:type="spellEnd"/>
      <w:r w:rsidRPr="00632C3A">
        <w:rPr>
          <w:rFonts w:eastAsia="Times New Roman"/>
          <w:sz w:val="26"/>
          <w:szCs w:val="26"/>
          <w:lang w:eastAsia="ru-RU"/>
        </w:rPr>
        <w:t xml:space="preserve"> </w:t>
      </w:r>
      <w:r w:rsidRPr="00632C3A">
        <w:rPr>
          <w:rStyle w:val="a5"/>
          <w:sz w:val="26"/>
          <w:szCs w:val="26"/>
        </w:rPr>
        <w:t>2.4.2.3286-15 (</w:t>
      </w:r>
      <w:r w:rsidRPr="00632C3A">
        <w:rPr>
          <w:sz w:val="26"/>
          <w:szCs w:val="26"/>
        </w:rPr>
        <w:t>Постановление Главного государственного санитарного врача Российской Федерации</w:t>
      </w:r>
      <w:r w:rsidRPr="00632C3A">
        <w:rPr>
          <w:i/>
          <w:sz w:val="26"/>
          <w:szCs w:val="26"/>
        </w:rPr>
        <w:t xml:space="preserve"> </w:t>
      </w:r>
      <w:r w:rsidRPr="00632C3A">
        <w:rPr>
          <w:rStyle w:val="a6"/>
          <w:i/>
          <w:sz w:val="26"/>
          <w:szCs w:val="26"/>
        </w:rPr>
        <w:t>от 10.07.2015 № 26</w:t>
      </w:r>
      <w:r w:rsidRPr="00632C3A">
        <w:rPr>
          <w:i/>
          <w:sz w:val="26"/>
          <w:szCs w:val="26"/>
        </w:rPr>
        <w:t xml:space="preserve"> </w:t>
      </w:r>
      <w:r w:rsidRPr="00632C3A">
        <w:rPr>
          <w:rStyle w:val="a5"/>
          <w:sz w:val="26"/>
          <w:szCs w:val="26"/>
        </w:rPr>
        <w:t xml:space="preserve">«Об утверждении </w:t>
      </w:r>
      <w:proofErr w:type="spellStart"/>
      <w:r w:rsidRPr="00632C3A">
        <w:rPr>
          <w:rStyle w:val="a5"/>
          <w:sz w:val="26"/>
          <w:szCs w:val="26"/>
        </w:rPr>
        <w:t>СанПиН</w:t>
      </w:r>
      <w:proofErr w:type="spellEnd"/>
      <w:r w:rsidRPr="00632C3A">
        <w:rPr>
          <w:rStyle w:val="a5"/>
          <w:sz w:val="26"/>
          <w:szCs w:val="26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</w:t>
      </w:r>
      <w:proofErr w:type="gramEnd"/>
      <w:r w:rsidRPr="00632C3A">
        <w:rPr>
          <w:rStyle w:val="a5"/>
          <w:sz w:val="26"/>
          <w:szCs w:val="26"/>
        </w:rPr>
        <w:t xml:space="preserve"> обучающихся с ограниченными возможностями здоровья»</w:t>
      </w:r>
      <w:r w:rsidRPr="00632C3A">
        <w:rPr>
          <w:rFonts w:eastAsia="Times New Roman"/>
          <w:i/>
          <w:sz w:val="26"/>
          <w:szCs w:val="26"/>
          <w:lang w:eastAsia="ru-RU"/>
        </w:rPr>
        <w:t xml:space="preserve">, </w:t>
      </w:r>
      <w:r w:rsidRPr="00632C3A">
        <w:rPr>
          <w:rFonts w:eastAsia="Times New Roman"/>
          <w:sz w:val="26"/>
          <w:szCs w:val="26"/>
          <w:lang w:eastAsia="ru-RU"/>
        </w:rPr>
        <w:t>что не превышает требований к максимальной величине недельной образовательной нагрузки.</w:t>
      </w:r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r w:rsidRPr="00632C3A">
        <w:rPr>
          <w:sz w:val="26"/>
          <w:szCs w:val="26"/>
        </w:rPr>
        <w:t xml:space="preserve">Вариант 2 АООП может включать как один, так и несколько учебных планов. </w:t>
      </w:r>
      <w:proofErr w:type="gramStart"/>
      <w:r w:rsidRPr="00632C3A">
        <w:rPr>
          <w:sz w:val="26"/>
          <w:szCs w:val="26"/>
        </w:rPr>
        <w:t>Специальная индивидуальная программа развития (СИПР), разрабатываемая образовательной организацией на основе АООП, включает индивидуальный учебный план (ИУП), содержащий предметные области, предметы и коррекционные курсы, которые соответствуют особым образовательным возможностям и потребностям конкретного обучающегося.</w:t>
      </w:r>
      <w:proofErr w:type="gramEnd"/>
      <w:r w:rsidRPr="00632C3A">
        <w:rPr>
          <w:sz w:val="26"/>
          <w:szCs w:val="26"/>
        </w:rPr>
        <w:t xml:space="preserve"> Общий объём </w:t>
      </w:r>
      <w:proofErr w:type="gramStart"/>
      <w:r w:rsidRPr="00632C3A">
        <w:rPr>
          <w:sz w:val="26"/>
          <w:szCs w:val="26"/>
        </w:rPr>
        <w:t>нагрузки, включенной в ИУП не может</w:t>
      </w:r>
      <w:proofErr w:type="gramEnd"/>
      <w:r w:rsidRPr="00632C3A">
        <w:rPr>
          <w:sz w:val="26"/>
          <w:szCs w:val="26"/>
        </w:rPr>
        <w:t xml:space="preserve"> превышать объем, предусмотренный учебным планом АООП. </w:t>
      </w:r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Формы организации образовательного процесса, чередование учебной и внеурочной деятельности в рамках реализации АООП образования определяет образовательная организация. Учебные планы обеспечивают в случаях, предусмотренных законодательством Российской Федерации в области образования, возможность обучения на государственных языках субъектов Российской Федерации, а также возможность их изучения, и устанавливают количество занятий, отводимых на их изучение, по классам (годам) обучения.  Учебный план МБОУ «</w:t>
      </w:r>
      <w:proofErr w:type="spellStart"/>
      <w:r w:rsidRPr="00632C3A">
        <w:rPr>
          <w:sz w:val="26"/>
          <w:szCs w:val="26"/>
        </w:rPr>
        <w:t>Новомарьясовская</w:t>
      </w:r>
      <w:proofErr w:type="spellEnd"/>
      <w:r w:rsidRPr="00632C3A">
        <w:rPr>
          <w:sz w:val="26"/>
          <w:szCs w:val="26"/>
        </w:rPr>
        <w:t xml:space="preserve"> СОШ-И», реализующей вариант 2 АООП, включает две части: </w:t>
      </w:r>
      <w:proofErr w:type="gramStart"/>
      <w:r w:rsidRPr="00632C3A">
        <w:rPr>
          <w:sz w:val="26"/>
          <w:szCs w:val="26"/>
        </w:rPr>
        <w:t>I – обязательная часть, включает: шесть образовательных областей, представленных десятью учебными предметами; коррекционно-развивающие занятия, проводимые учителем - логопедом или учителем-дефектологом; II – часть, формируемая участниками образовательного процесса, включает: коррекционные курсы, проводимые различными специалистами; внеурочные мероприятия.</w:t>
      </w:r>
      <w:proofErr w:type="gramEnd"/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r w:rsidRPr="00632C3A">
        <w:rPr>
          <w:sz w:val="26"/>
          <w:szCs w:val="26"/>
        </w:rPr>
        <w:t xml:space="preserve">Согласно АООП, при организации образования на основе СИПР, индивидуальная недельная нагрузка обучающегося может варьироваться. Так, с учетом примерного учебного плана организация, реализующая вариант 2 АООП, составляет ИУП для каждого обучающегося, в котором определен индивидуальный набор учебных предметов и коррекционных курсов с указанием объема учебной нагрузки. В индивидуальных учебных планах детей с наиболее тяжелыми нарушениями развития, как правило, преобладают занятия коррекционной направленности, у детей с менее выраженными нарушениями развития больший объём учебной нагрузки распределится на предметные области. Некоторые дети, </w:t>
      </w:r>
      <w:r w:rsidRPr="00632C3A">
        <w:rPr>
          <w:sz w:val="26"/>
          <w:szCs w:val="26"/>
        </w:rPr>
        <w:lastRenderedPageBreak/>
        <w:t xml:space="preserve">испытывающие трудности адаптации к условиям обучения в группе, могут находиться в организации ограниченное время, объем их нагрузки также лимитируется индивидуальным учебным планом и отражается в расписании занятий. </w:t>
      </w:r>
    </w:p>
    <w:p w:rsidR="009A119E" w:rsidRPr="00632C3A" w:rsidRDefault="009A119E" w:rsidP="00834286">
      <w:pPr>
        <w:pStyle w:val="programbody"/>
        <w:spacing w:line="240" w:lineRule="auto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632C3A">
        <w:rPr>
          <w:rFonts w:ascii="Times New Roman" w:hAnsi="Times New Roman" w:cs="Times New Roman"/>
          <w:sz w:val="26"/>
          <w:szCs w:val="26"/>
          <w:lang w:eastAsia="ru-RU"/>
        </w:rPr>
        <w:t>Согласно Приказу № 1599 от 09.02.2015, Приложение, П. 2.6., соотношение объема обязательной части СИПР и части, формируемой участниками образовательных отношений, может определяться индивидуальными образовательными возможностями обучающихся. Это дает основание для разработки учебных планов, соответствующих психическим и физическим возможностям обучающихся.</w:t>
      </w:r>
    </w:p>
    <w:p w:rsidR="009A119E" w:rsidRPr="00632C3A" w:rsidRDefault="009A119E" w:rsidP="00077C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2C3A">
        <w:rPr>
          <w:rFonts w:ascii="Times New Roman" w:hAnsi="Times New Roman"/>
          <w:sz w:val="26"/>
          <w:szCs w:val="26"/>
        </w:rPr>
        <w:t>Наиболее типичными для данной категории обучающихся являются трудности в овладении навыками, требующими тонких точных дифференцированных движений: удержание позы, захват карандаша, ручки, кисти, шнурование ботинок, застегивание пуговиц, завязывание ленточек, шнурков и др. Некоторые обучающиеся полностью зависят от помощи окружающих при одевании, раздевании, при приеме пищи, совершении гигиенических процедур и др., они постоянно нуждаются в уходе и присмотре.</w:t>
      </w:r>
      <w:proofErr w:type="gramEnd"/>
      <w:r w:rsidRPr="00632C3A">
        <w:rPr>
          <w:rFonts w:ascii="Times New Roman" w:hAnsi="Times New Roman"/>
          <w:sz w:val="26"/>
          <w:szCs w:val="26"/>
        </w:rPr>
        <w:t xml:space="preserve"> Значительная часть детей с тяжелой и глубокой умственной отсталостью имеют и другие нарушения, что дает основание говорить о тяжелых и множественных нарушениях развития (ТМНР), которые представляют собой не сумму различных ограничений, а сложное качественно новое явление с иной структурой, отличной от структуры каждой из составляющих. Различные нарушения влияют на развитие человека не по отдельности, а в совокупности, образуя сложные сочетания. В связи с этим человек требует значительной помощи, объем которой существенно превышает содержание и качество поддержки, оказываемой при каком-то одном нарушении: интеллектуальном или физическом. </w:t>
      </w:r>
    </w:p>
    <w:p w:rsidR="009A119E" w:rsidRPr="00632C3A" w:rsidRDefault="009A119E" w:rsidP="00077C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2C3A">
        <w:rPr>
          <w:rFonts w:ascii="Times New Roman" w:hAnsi="Times New Roman"/>
          <w:sz w:val="26"/>
          <w:szCs w:val="26"/>
        </w:rPr>
        <w:t xml:space="preserve">В связи с выраженными нарушениями и искажениями процессов познавательной деятельности, прежде всего: восприятия, мышления, внимания, памяти и др. непродуктивными оказываются подходы, требующие формирования абстрактно-логического мышления и речемыслительных процессов. В этой связи возникают непреодолимые препятствия в усвоении «академического» компонента АООП. </w:t>
      </w:r>
    </w:p>
    <w:p w:rsidR="009A119E" w:rsidRPr="00632C3A" w:rsidRDefault="009A119E" w:rsidP="00834286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2C3A">
        <w:rPr>
          <w:sz w:val="26"/>
          <w:szCs w:val="26"/>
        </w:rPr>
        <w:t xml:space="preserve"> </w:t>
      </w:r>
      <w:r w:rsidRPr="00632C3A">
        <w:rPr>
          <w:rFonts w:ascii="Times New Roman" w:hAnsi="Times New Roman"/>
          <w:sz w:val="26"/>
          <w:szCs w:val="26"/>
        </w:rPr>
        <w:t xml:space="preserve">Специфика эмоциональной сферы определяется не только ее недоразвитием, но и специфическими проявлениями </w:t>
      </w:r>
      <w:proofErr w:type="spellStart"/>
      <w:r w:rsidRPr="00632C3A">
        <w:rPr>
          <w:rFonts w:ascii="Times New Roman" w:hAnsi="Times New Roman"/>
          <w:sz w:val="26"/>
          <w:szCs w:val="26"/>
        </w:rPr>
        <w:t>гип</w:t>
      </w:r>
      <w:proofErr w:type="gramStart"/>
      <w:r w:rsidRPr="00632C3A">
        <w:rPr>
          <w:rFonts w:ascii="Times New Roman" w:hAnsi="Times New Roman"/>
          <w:sz w:val="26"/>
          <w:szCs w:val="26"/>
        </w:rPr>
        <w:t>о</w:t>
      </w:r>
      <w:proofErr w:type="spellEnd"/>
      <w:r w:rsidRPr="00632C3A">
        <w:rPr>
          <w:rFonts w:ascii="Times New Roman" w:hAnsi="Times New Roman"/>
          <w:sz w:val="26"/>
          <w:szCs w:val="26"/>
        </w:rPr>
        <w:t>-</w:t>
      </w:r>
      <w:proofErr w:type="gramEnd"/>
      <w:r w:rsidRPr="00632C3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632C3A">
        <w:rPr>
          <w:rFonts w:ascii="Times New Roman" w:hAnsi="Times New Roman"/>
          <w:sz w:val="26"/>
          <w:szCs w:val="26"/>
        </w:rPr>
        <w:t>гиперсензитивности</w:t>
      </w:r>
      <w:proofErr w:type="spellEnd"/>
      <w:r w:rsidRPr="00632C3A">
        <w:rPr>
          <w:rFonts w:ascii="Times New Roman" w:hAnsi="Times New Roman"/>
          <w:sz w:val="26"/>
          <w:szCs w:val="26"/>
        </w:rPr>
        <w:t xml:space="preserve">.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деятельности, что не редко проявляется в негативных поведенческих реакциях. Интерес к какой-либо деятельности не имеет мотивационно - </w:t>
      </w:r>
      <w:proofErr w:type="spellStart"/>
      <w:r w:rsidRPr="00632C3A">
        <w:rPr>
          <w:rFonts w:ascii="Times New Roman" w:hAnsi="Times New Roman"/>
          <w:sz w:val="26"/>
          <w:szCs w:val="26"/>
        </w:rPr>
        <w:t>потребностных</w:t>
      </w:r>
      <w:proofErr w:type="spellEnd"/>
      <w:r w:rsidRPr="00632C3A">
        <w:rPr>
          <w:rFonts w:ascii="Times New Roman" w:hAnsi="Times New Roman"/>
          <w:sz w:val="26"/>
          <w:szCs w:val="26"/>
        </w:rPr>
        <w:t xml:space="preserve"> оснований и, как правило, носит кратковременный, неустойчивый характер.</w:t>
      </w:r>
    </w:p>
    <w:p w:rsidR="009A119E" w:rsidRPr="00632C3A" w:rsidRDefault="009A119E" w:rsidP="00834286">
      <w:pPr>
        <w:pStyle w:val="programbody"/>
        <w:rPr>
          <w:rFonts w:ascii="Times New Roman" w:hAnsi="Times New Roman" w:cs="Times New Roman"/>
          <w:b/>
          <w:sz w:val="26"/>
          <w:szCs w:val="26"/>
        </w:rPr>
      </w:pPr>
      <w:r w:rsidRPr="00632C3A">
        <w:rPr>
          <w:rFonts w:ascii="Times New Roman" w:eastAsia="Arial Unicode MS" w:hAnsi="Times New Roman" w:cs="Times New Roman"/>
          <w:b/>
          <w:i/>
          <w:color w:val="auto"/>
          <w:sz w:val="26"/>
          <w:szCs w:val="26"/>
          <w:lang w:eastAsia="hi-IN" w:bidi="hi-IN"/>
        </w:rPr>
        <w:t>Речь и альтернативная коммуникация</w:t>
      </w:r>
      <w:r w:rsidRPr="00632C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A119E" w:rsidRPr="00632C3A" w:rsidRDefault="009A119E" w:rsidP="00834286">
      <w:pPr>
        <w:pStyle w:val="programbody"/>
        <w:rPr>
          <w:rFonts w:ascii="Times New Roman" w:hAnsi="Times New Roman" w:cs="Times New Roman"/>
          <w:sz w:val="26"/>
          <w:szCs w:val="26"/>
        </w:rPr>
      </w:pPr>
      <w:r w:rsidRPr="00632C3A">
        <w:rPr>
          <w:rFonts w:ascii="Times New Roman" w:hAnsi="Times New Roman" w:cs="Times New Roman"/>
          <w:sz w:val="26"/>
          <w:szCs w:val="26"/>
        </w:rPr>
        <w:t>Цель обучения –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пределах.</w:t>
      </w:r>
    </w:p>
    <w:p w:rsidR="009A119E" w:rsidRPr="00632C3A" w:rsidRDefault="009A119E" w:rsidP="00834286">
      <w:pPr>
        <w:pStyle w:val="programbody"/>
        <w:rPr>
          <w:rFonts w:ascii="Times New Roman" w:hAnsi="Times New Roman" w:cs="Times New Roman"/>
          <w:b/>
          <w:i/>
          <w:sz w:val="26"/>
          <w:szCs w:val="26"/>
        </w:rPr>
      </w:pPr>
      <w:r w:rsidRPr="00632C3A">
        <w:rPr>
          <w:rFonts w:ascii="Times New Roman" w:hAnsi="Times New Roman" w:cs="Times New Roman"/>
          <w:b/>
          <w:i/>
          <w:sz w:val="26"/>
          <w:szCs w:val="26"/>
        </w:rPr>
        <w:t>Математические представления</w:t>
      </w:r>
    </w:p>
    <w:p w:rsidR="009A119E" w:rsidRPr="00632C3A" w:rsidRDefault="009A119E" w:rsidP="00834286">
      <w:pPr>
        <w:pStyle w:val="programbody"/>
        <w:rPr>
          <w:rFonts w:ascii="Times New Roman" w:hAnsi="Times New Roman" w:cs="Times New Roman"/>
          <w:sz w:val="26"/>
          <w:szCs w:val="26"/>
        </w:rPr>
      </w:pPr>
      <w:r w:rsidRPr="00632C3A">
        <w:rPr>
          <w:rFonts w:ascii="Times New Roman" w:hAnsi="Times New Roman" w:cs="Times New Roman"/>
          <w:sz w:val="26"/>
          <w:szCs w:val="26"/>
        </w:rPr>
        <w:t>Цель – формирование элементарных представлений и умений  и применение их в повседневной жизни.</w:t>
      </w:r>
    </w:p>
    <w:p w:rsidR="009A119E" w:rsidRPr="00632C3A" w:rsidRDefault="009A119E" w:rsidP="00834286">
      <w:pPr>
        <w:pStyle w:val="programbody"/>
        <w:ind w:left="480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632C3A">
        <w:rPr>
          <w:rFonts w:ascii="Times New Roman" w:eastAsia="Arial Unicode MS" w:hAnsi="Times New Roman" w:cs="Times New Roman"/>
          <w:b/>
          <w:i/>
          <w:color w:val="auto"/>
          <w:sz w:val="26"/>
          <w:szCs w:val="26"/>
          <w:lang w:eastAsia="hi-IN" w:bidi="hi-IN"/>
        </w:rPr>
        <w:lastRenderedPageBreak/>
        <w:t>Окружающий природный мир</w:t>
      </w:r>
      <w:r w:rsidRPr="00632C3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9A119E" w:rsidRPr="00632C3A" w:rsidRDefault="009A119E" w:rsidP="00834286">
      <w:pPr>
        <w:pStyle w:val="programbody"/>
        <w:ind w:firstLine="480"/>
        <w:rPr>
          <w:rFonts w:ascii="Times New Roman" w:hAnsi="Times New Roman" w:cs="Times New Roman"/>
          <w:sz w:val="26"/>
          <w:szCs w:val="26"/>
        </w:rPr>
      </w:pPr>
      <w:r w:rsidRPr="00632C3A">
        <w:rPr>
          <w:rFonts w:ascii="Times New Roman" w:hAnsi="Times New Roman" w:cs="Times New Roman"/>
          <w:sz w:val="26"/>
          <w:szCs w:val="26"/>
        </w:rPr>
        <w:t>Основными задачами программы являются: формирование представлений об объектах и явлениях неживой природы, формирование временных представлений, формирование представлений о растительном и животном мире.</w:t>
      </w:r>
    </w:p>
    <w:p w:rsidR="009A119E" w:rsidRPr="00632C3A" w:rsidRDefault="009A119E" w:rsidP="00834286">
      <w:pPr>
        <w:pStyle w:val="programbody"/>
        <w:ind w:firstLine="480"/>
        <w:rPr>
          <w:rFonts w:ascii="Times New Roman" w:hAnsi="Times New Roman" w:cs="Times New Roman"/>
          <w:b/>
          <w:i/>
          <w:sz w:val="26"/>
          <w:szCs w:val="26"/>
        </w:rPr>
      </w:pPr>
      <w:r w:rsidRPr="00632C3A">
        <w:rPr>
          <w:rFonts w:ascii="Times New Roman" w:hAnsi="Times New Roman" w:cs="Times New Roman"/>
          <w:b/>
          <w:i/>
          <w:sz w:val="26"/>
          <w:szCs w:val="26"/>
        </w:rPr>
        <w:t>Человек</w:t>
      </w:r>
    </w:p>
    <w:p w:rsidR="009A119E" w:rsidRPr="00632C3A" w:rsidRDefault="009A119E" w:rsidP="00834286">
      <w:pPr>
        <w:pStyle w:val="programbody"/>
        <w:ind w:firstLine="480"/>
        <w:rPr>
          <w:rFonts w:ascii="Times New Roman" w:eastAsia="Arial Unicode MS" w:hAnsi="Times New Roman" w:cs="Times New Roman"/>
          <w:color w:val="auto"/>
          <w:sz w:val="26"/>
          <w:szCs w:val="26"/>
          <w:lang w:eastAsia="hi-IN" w:bidi="hi-IN"/>
        </w:rPr>
      </w:pPr>
      <w:r w:rsidRPr="00632C3A">
        <w:rPr>
          <w:rFonts w:ascii="Times New Roman" w:hAnsi="Times New Roman" w:cs="Times New Roman"/>
          <w:sz w:val="26"/>
          <w:szCs w:val="26"/>
        </w:rPr>
        <w:t>Содержание обучения в рамках предмета «Человек» включает формирование представлений о себе как «Я» и своем ближайшем окружении и повышение уровня самостоятельности в процессе самообслуживания.</w:t>
      </w:r>
    </w:p>
    <w:p w:rsidR="009A119E" w:rsidRPr="00632C3A" w:rsidRDefault="009A119E" w:rsidP="00834286">
      <w:pPr>
        <w:pStyle w:val="programbody"/>
        <w:ind w:left="480" w:firstLine="0"/>
        <w:rPr>
          <w:rFonts w:ascii="Times New Roman" w:eastAsia="Arial Unicode MS" w:hAnsi="Times New Roman" w:cs="Times New Roman"/>
          <w:b/>
          <w:i/>
          <w:color w:val="auto"/>
          <w:sz w:val="26"/>
          <w:szCs w:val="26"/>
          <w:lang w:eastAsia="hi-IN" w:bidi="hi-IN"/>
        </w:rPr>
      </w:pPr>
      <w:r w:rsidRPr="00632C3A">
        <w:rPr>
          <w:rFonts w:ascii="Times New Roman" w:eastAsia="Arial Unicode MS" w:hAnsi="Times New Roman" w:cs="Times New Roman"/>
          <w:b/>
          <w:i/>
          <w:color w:val="auto"/>
          <w:sz w:val="26"/>
          <w:szCs w:val="26"/>
          <w:lang w:eastAsia="hi-IN" w:bidi="hi-IN"/>
        </w:rPr>
        <w:t>Окружающий социальный мир</w:t>
      </w:r>
    </w:p>
    <w:p w:rsidR="009A119E" w:rsidRPr="00632C3A" w:rsidRDefault="009A119E" w:rsidP="00834286">
      <w:pPr>
        <w:pStyle w:val="programbody"/>
        <w:ind w:left="480" w:firstLine="0"/>
        <w:rPr>
          <w:rFonts w:ascii="Times New Roman" w:hAnsi="Times New Roman" w:cs="Times New Roman"/>
          <w:b/>
          <w:sz w:val="26"/>
          <w:szCs w:val="26"/>
        </w:rPr>
      </w:pPr>
      <w:r w:rsidRPr="00632C3A">
        <w:rPr>
          <w:rFonts w:ascii="Times New Roman" w:eastAsia="Arial Unicode MS" w:hAnsi="Times New Roman" w:cs="Times New Roman"/>
          <w:color w:val="auto"/>
          <w:sz w:val="26"/>
          <w:szCs w:val="26"/>
          <w:lang w:eastAsia="hi-IN" w:bidi="hi-IN"/>
        </w:rPr>
        <w:t xml:space="preserve">Основными задачами программы являются: формирование представлений о мире, созданном руками человека, о стране проживания, развитие межличностных и групповых отношений. </w:t>
      </w:r>
      <w:r w:rsidRPr="00632C3A">
        <w:rPr>
          <w:rFonts w:ascii="Times New Roman" w:eastAsia="Arial Unicode MS" w:hAnsi="Times New Roman" w:cs="Times New Roman"/>
          <w:b/>
          <w:color w:val="auto"/>
          <w:sz w:val="26"/>
          <w:szCs w:val="26"/>
          <w:lang w:eastAsia="hi-IN" w:bidi="hi-IN"/>
        </w:rPr>
        <w:t xml:space="preserve"> </w:t>
      </w:r>
    </w:p>
    <w:p w:rsidR="009A119E" w:rsidRPr="00632C3A" w:rsidRDefault="009A119E" w:rsidP="00834286">
      <w:pPr>
        <w:pStyle w:val="programbody"/>
        <w:ind w:left="480" w:firstLine="0"/>
        <w:rPr>
          <w:rFonts w:ascii="Times New Roman" w:hAnsi="Times New Roman" w:cs="Times New Roman"/>
          <w:b/>
          <w:sz w:val="26"/>
          <w:szCs w:val="26"/>
        </w:rPr>
      </w:pPr>
      <w:r w:rsidRPr="00632C3A">
        <w:rPr>
          <w:rFonts w:ascii="Times New Roman" w:eastAsia="Arial Unicode MS" w:hAnsi="Times New Roman" w:cs="Times New Roman"/>
          <w:b/>
          <w:i/>
          <w:color w:val="auto"/>
          <w:sz w:val="26"/>
          <w:szCs w:val="26"/>
          <w:lang w:eastAsia="hi-IN" w:bidi="hi-IN"/>
        </w:rPr>
        <w:t>Музыка и движение</w:t>
      </w:r>
      <w:r w:rsidRPr="00632C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A119E" w:rsidRPr="00632C3A" w:rsidRDefault="009A119E" w:rsidP="00834286">
      <w:pPr>
        <w:pStyle w:val="programbody"/>
        <w:ind w:firstLine="0"/>
        <w:rPr>
          <w:rFonts w:ascii="Times New Roman" w:eastAsia="Arial Unicode MS" w:hAnsi="Times New Roman" w:cs="Times New Roman"/>
          <w:color w:val="auto"/>
          <w:sz w:val="26"/>
          <w:szCs w:val="26"/>
          <w:lang w:eastAsia="hi-IN" w:bidi="hi-IN"/>
        </w:rPr>
      </w:pPr>
      <w:r w:rsidRPr="00632C3A">
        <w:rPr>
          <w:rFonts w:ascii="Times New Roman" w:hAnsi="Times New Roman" w:cs="Times New Roman"/>
          <w:sz w:val="26"/>
          <w:szCs w:val="26"/>
        </w:rPr>
        <w:t>Педагогическая работа с ребенком с умеренной, тяжелой, глубокой умственной отсталостью и с ТМНР направлена на его социализацию и интеграцию в общество. Одним из важнейших средств в этом процессе является музыка. Физические недостатки могут ограничивать желание и умение танцевать, но музыка побуждает ребенка двигаться иными способами. У человека может отсутствовать речь, но он, возможно, будет стремиться к подражанию и «</w:t>
      </w:r>
      <w:proofErr w:type="spellStart"/>
      <w:r w:rsidRPr="00632C3A">
        <w:rPr>
          <w:rFonts w:ascii="Times New Roman" w:hAnsi="Times New Roman" w:cs="Times New Roman"/>
          <w:sz w:val="26"/>
          <w:szCs w:val="26"/>
        </w:rPr>
        <w:t>пропеванию</w:t>
      </w:r>
      <w:proofErr w:type="spellEnd"/>
      <w:r w:rsidRPr="00632C3A">
        <w:rPr>
          <w:rFonts w:ascii="Times New Roman" w:hAnsi="Times New Roman" w:cs="Times New Roman"/>
          <w:sz w:val="26"/>
          <w:szCs w:val="26"/>
        </w:rPr>
        <w:t>» мелодии доступными ему средствами. Задача педагога состоит в том, чтобы музыкальными средствами помочь ребенку научиться воспринимать звуки окружающего его мира, сделать его отзывчивым на музыкальный ритм, мелодику звучания разных жанровых произведений.</w:t>
      </w:r>
    </w:p>
    <w:p w:rsidR="009A119E" w:rsidRPr="00632C3A" w:rsidRDefault="009A119E" w:rsidP="00834286">
      <w:pPr>
        <w:pStyle w:val="programbody"/>
        <w:ind w:firstLine="0"/>
        <w:rPr>
          <w:rFonts w:ascii="Times New Roman" w:eastAsia="Arial Unicode MS" w:hAnsi="Times New Roman" w:cs="Times New Roman"/>
          <w:b/>
          <w:i/>
          <w:color w:val="auto"/>
          <w:sz w:val="26"/>
          <w:szCs w:val="26"/>
          <w:lang w:eastAsia="hi-IN" w:bidi="hi-IN"/>
        </w:rPr>
      </w:pPr>
      <w:r w:rsidRPr="00632C3A">
        <w:rPr>
          <w:rFonts w:ascii="Times New Roman" w:eastAsia="Arial Unicode MS" w:hAnsi="Times New Roman" w:cs="Times New Roman"/>
          <w:b/>
          <w:i/>
          <w:color w:val="auto"/>
          <w:sz w:val="26"/>
          <w:szCs w:val="26"/>
          <w:lang w:eastAsia="hi-IN" w:bidi="hi-IN"/>
        </w:rPr>
        <w:t xml:space="preserve">Изобразительная деятельность </w:t>
      </w:r>
    </w:p>
    <w:p w:rsidR="009A119E" w:rsidRPr="005644ED" w:rsidRDefault="009A119E" w:rsidP="00834286">
      <w:pPr>
        <w:pStyle w:val="programbody"/>
        <w:rPr>
          <w:rFonts w:ascii="Times New Roman" w:hAnsi="Times New Roman" w:cs="Times New Roman"/>
          <w:sz w:val="26"/>
          <w:szCs w:val="26"/>
        </w:rPr>
      </w:pPr>
      <w:r w:rsidRPr="00632C3A">
        <w:rPr>
          <w:rFonts w:ascii="Times New Roman" w:hAnsi="Times New Roman" w:cs="Times New Roman"/>
          <w:sz w:val="26"/>
          <w:szCs w:val="26"/>
        </w:rPr>
        <w:t xml:space="preserve">Вместе с формированием умений и навыков изобразительной деятельности у ребенка воспитывается эмоциональное отношение к миру, формируются восприятия, воображение, память, зрительно-двигательная координация. На занятиях по аппликации, лепке, рисованию дети имеют возможность выразить себя как личность, проявить интерес к деятельности или к предмету изображения, доступными для них способами осуществить выбор изобразительных средств. Многообразие используемых в изобразительной деятельности материалов и техник позволяет включать в этот вид деятельности всех детей без исключения. Несмотря на то, что некоторые дети с ДЦП не могут использовать приемы захвата кисти, карандаша, они могут создать сюжет изображения, отпечатывая картинки штампами или выдувая краску через </w:t>
      </w:r>
      <w:proofErr w:type="spellStart"/>
      <w:r w:rsidRPr="00632C3A">
        <w:rPr>
          <w:rFonts w:ascii="Times New Roman" w:hAnsi="Times New Roman" w:cs="Times New Roman"/>
          <w:sz w:val="26"/>
          <w:szCs w:val="26"/>
        </w:rPr>
        <w:t>блопен</w:t>
      </w:r>
      <w:proofErr w:type="spellEnd"/>
      <w:r w:rsidRPr="00632C3A">
        <w:rPr>
          <w:rFonts w:ascii="Times New Roman" w:hAnsi="Times New Roman" w:cs="Times New Roman"/>
          <w:sz w:val="26"/>
          <w:szCs w:val="26"/>
        </w:rPr>
        <w:t xml:space="preserve"> на трафарет. Разнообразие используемых техник делает работы детей выразительнее, богаче по содержанию, доставляет им много положительных эмоций.</w:t>
      </w:r>
    </w:p>
    <w:p w:rsidR="009A119E" w:rsidRPr="00632C3A" w:rsidRDefault="009A119E" w:rsidP="00834286">
      <w:pPr>
        <w:pStyle w:val="programbody"/>
        <w:rPr>
          <w:rFonts w:ascii="Times New Roman" w:hAnsi="Times New Roman" w:cs="Times New Roman"/>
          <w:b/>
          <w:i/>
          <w:sz w:val="26"/>
          <w:szCs w:val="26"/>
        </w:rPr>
      </w:pPr>
      <w:r w:rsidRPr="00632C3A">
        <w:rPr>
          <w:rFonts w:ascii="Times New Roman" w:hAnsi="Times New Roman" w:cs="Times New Roman"/>
          <w:b/>
          <w:i/>
          <w:sz w:val="26"/>
          <w:szCs w:val="26"/>
        </w:rPr>
        <w:t xml:space="preserve"> Физкультура</w:t>
      </w:r>
    </w:p>
    <w:p w:rsidR="009A119E" w:rsidRPr="00632C3A" w:rsidRDefault="009A119E" w:rsidP="00834286">
      <w:pPr>
        <w:pStyle w:val="12"/>
        <w:shd w:val="clear" w:color="auto" w:fill="auto"/>
        <w:spacing w:line="240" w:lineRule="auto"/>
        <w:ind w:left="20" w:right="20" w:firstLine="700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Целью занятий по  физической культуре является повышение двигательной активности детей и обучение использованию полученных навыков в повседневной жизни. Основные задачи: формирование и совершенствование основных и прикладных двигательных навыков; умения кататься на велосипеде, ходить на лыжах, играть в спортивные игры; укрепление и сохранение здоровья детей, профилактика болезней и возникновения вторичных заболеваний.</w:t>
      </w:r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Из учебного плана исключены следующие предметы и коррекционные курсы:</w:t>
      </w:r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- «Сенсорное развитие» - содержание учебного курса для данной категории детей совпадает с содержанием курса «Математические представления»;</w:t>
      </w:r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r w:rsidRPr="00632C3A">
        <w:rPr>
          <w:sz w:val="26"/>
          <w:szCs w:val="26"/>
        </w:rPr>
        <w:lastRenderedPageBreak/>
        <w:t>- «Двигательное развитие» - содержание курса совпадает с содержанием коррекционного курса «Адаптированная физкультура»;</w:t>
      </w:r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- «Альтернативная коммуникация» - содержание данного  коррекционного курса для данной категории детей совпадает с содержанием курса «Речь и альтернативная коммуникация»</w:t>
      </w:r>
    </w:p>
    <w:p w:rsidR="009A119E" w:rsidRPr="00632C3A" w:rsidRDefault="009A119E" w:rsidP="00834286">
      <w:pPr>
        <w:pStyle w:val="Default"/>
        <w:ind w:firstLine="708"/>
        <w:jc w:val="both"/>
        <w:rPr>
          <w:sz w:val="26"/>
          <w:szCs w:val="26"/>
        </w:rPr>
      </w:pPr>
      <w:proofErr w:type="spellStart"/>
      <w:r w:rsidRPr="00632C3A">
        <w:rPr>
          <w:b/>
          <w:i/>
          <w:sz w:val="26"/>
          <w:szCs w:val="26"/>
        </w:rPr>
        <w:t>Коррекционно</w:t>
      </w:r>
      <w:proofErr w:type="spellEnd"/>
      <w:r w:rsidRPr="00632C3A">
        <w:rPr>
          <w:b/>
          <w:i/>
          <w:sz w:val="26"/>
          <w:szCs w:val="26"/>
        </w:rPr>
        <w:t>–развивающие занятия</w:t>
      </w:r>
      <w:r w:rsidRPr="00632C3A">
        <w:rPr>
          <w:sz w:val="26"/>
          <w:szCs w:val="26"/>
        </w:rPr>
        <w:t xml:space="preserve"> - коррекционная работа ведется  на занятиях с логопедом, педагогом-психологом и дефектологом на основании  заключения ЦПМПК.</w:t>
      </w:r>
    </w:p>
    <w:p w:rsidR="009A119E" w:rsidRPr="00632C3A" w:rsidRDefault="009A119E" w:rsidP="008342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32C3A">
        <w:rPr>
          <w:rFonts w:ascii="Times New Roman" w:hAnsi="Times New Roman"/>
          <w:sz w:val="26"/>
          <w:szCs w:val="26"/>
        </w:rPr>
        <w:t xml:space="preserve">С целью социализации обучающихся начальных классов с умственной отсталостью все предметы изучаются со сверстниками в общеобразовательном классе по адаптированным рабочим программам. </w:t>
      </w:r>
    </w:p>
    <w:p w:rsidR="009A119E" w:rsidRPr="005644ED" w:rsidRDefault="009A119E" w:rsidP="00834286">
      <w:pPr>
        <w:pStyle w:val="Default"/>
        <w:ind w:firstLine="708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В прилагаемых таблицах представлен недельный учебный план для II варианта общего образования обучающихся с умственной отсталостью, рассчитанный на 13-летний период обучения (с 1 (дополнительного) по 4 и с 5 по 12 классы).</w:t>
      </w:r>
    </w:p>
    <w:p w:rsidR="00496C05" w:rsidRDefault="00583D83" w:rsidP="00496C05">
      <w:pPr>
        <w:pStyle w:val="3"/>
        <w:shd w:val="clear" w:color="auto" w:fill="auto"/>
        <w:tabs>
          <w:tab w:val="left" w:pos="2106"/>
        </w:tabs>
        <w:spacing w:line="240" w:lineRule="auto"/>
        <w:ind w:right="60" w:firstLine="0"/>
        <w:jc w:val="both"/>
        <w:rPr>
          <w:rStyle w:val="1"/>
          <w:sz w:val="26"/>
          <w:szCs w:val="26"/>
        </w:rPr>
      </w:pPr>
      <w:r w:rsidRPr="00632C3A">
        <w:rPr>
          <w:sz w:val="26"/>
          <w:szCs w:val="26"/>
        </w:rPr>
        <w:t xml:space="preserve">Система оценки достижения обучающимися с ТМНР планируемых результатов освоения адаптированной образовательной программы начального общего образования Обучение ребенка с тяжелыми и множественными нарушениями в развитии по варианту  2 </w:t>
      </w:r>
      <w:r w:rsidRPr="00632C3A">
        <w:rPr>
          <w:rStyle w:val="1"/>
          <w:sz w:val="26"/>
          <w:szCs w:val="26"/>
        </w:rPr>
        <w:t>не предполагает использования оценочной системы</w:t>
      </w:r>
      <w:r w:rsidRPr="00632C3A">
        <w:rPr>
          <w:sz w:val="26"/>
          <w:szCs w:val="26"/>
        </w:rPr>
        <w:t xml:space="preserve">. </w:t>
      </w:r>
      <w:r w:rsidRPr="00632C3A">
        <w:rPr>
          <w:rStyle w:val="1"/>
          <w:sz w:val="26"/>
          <w:szCs w:val="26"/>
        </w:rPr>
        <w:t xml:space="preserve">Перевод </w:t>
      </w:r>
      <w:proofErr w:type="gramStart"/>
      <w:r w:rsidRPr="00632C3A">
        <w:rPr>
          <w:rStyle w:val="1"/>
          <w:sz w:val="26"/>
          <w:szCs w:val="26"/>
        </w:rPr>
        <w:t>обучающегося</w:t>
      </w:r>
      <w:proofErr w:type="gramEnd"/>
      <w:r w:rsidRPr="00632C3A">
        <w:rPr>
          <w:rStyle w:val="1"/>
          <w:sz w:val="26"/>
          <w:szCs w:val="26"/>
        </w:rPr>
        <w:t xml:space="preserve"> в следующий класс (ступень) осуществляется по</w:t>
      </w:r>
      <w:r w:rsidRPr="00632C3A">
        <w:rPr>
          <w:sz w:val="26"/>
          <w:szCs w:val="26"/>
        </w:rPr>
        <w:t xml:space="preserve"> </w:t>
      </w:r>
      <w:r w:rsidRPr="00632C3A">
        <w:rPr>
          <w:rStyle w:val="1"/>
          <w:sz w:val="26"/>
          <w:szCs w:val="26"/>
        </w:rPr>
        <w:t>возрасту.</w:t>
      </w:r>
    </w:p>
    <w:p w:rsidR="00496C05" w:rsidRDefault="00496C05" w:rsidP="00496C05">
      <w:pPr>
        <w:pStyle w:val="3"/>
        <w:shd w:val="clear" w:color="auto" w:fill="auto"/>
        <w:tabs>
          <w:tab w:val="left" w:pos="2106"/>
        </w:tabs>
        <w:spacing w:line="240" w:lineRule="auto"/>
        <w:ind w:right="60" w:firstLine="0"/>
        <w:jc w:val="both"/>
        <w:rPr>
          <w:sz w:val="26"/>
          <w:szCs w:val="26"/>
        </w:rPr>
      </w:pPr>
    </w:p>
    <w:p w:rsidR="00583D83" w:rsidRPr="00632C3A" w:rsidRDefault="00583D83" w:rsidP="00496C05">
      <w:pPr>
        <w:pStyle w:val="3"/>
        <w:shd w:val="clear" w:color="auto" w:fill="auto"/>
        <w:tabs>
          <w:tab w:val="left" w:pos="2106"/>
        </w:tabs>
        <w:spacing w:line="240" w:lineRule="auto"/>
        <w:ind w:right="60" w:firstLine="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</w:rPr>
        <w:t>Текущая</w:t>
      </w:r>
      <w:r w:rsidRPr="00632C3A">
        <w:rPr>
          <w:sz w:val="26"/>
          <w:szCs w:val="26"/>
        </w:rPr>
        <w:t xml:space="preserve"> оценка обучающихся включает в себя полугодовое оценивание результатов освоения программы, разработанной на основе АОП образовательной организации.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right="1540" w:firstLine="0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При оценке необходимо учитывать степень самостоятельности ребенка, например: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«выполняет действие самостоятельно» (с),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«выполняет действие по инструкции» (вербальной или невербальной) (и),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«выполняет действие по образцу» (о),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«выполняет действие с частичной физической помощью» (</w:t>
      </w:r>
      <w:proofErr w:type="spellStart"/>
      <w:r w:rsidRPr="00632C3A">
        <w:rPr>
          <w:sz w:val="26"/>
          <w:szCs w:val="26"/>
        </w:rPr>
        <w:t>п</w:t>
      </w:r>
      <w:proofErr w:type="spellEnd"/>
      <w:r w:rsidRPr="00632C3A">
        <w:rPr>
          <w:sz w:val="26"/>
          <w:szCs w:val="26"/>
        </w:rPr>
        <w:t>),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«выполняет действие со значительной физической помощью» (</w:t>
      </w:r>
      <w:proofErr w:type="spellStart"/>
      <w:r w:rsidRPr="00632C3A">
        <w:rPr>
          <w:sz w:val="26"/>
          <w:szCs w:val="26"/>
        </w:rPr>
        <w:t>пп</w:t>
      </w:r>
      <w:proofErr w:type="spellEnd"/>
      <w:r w:rsidRPr="00632C3A">
        <w:rPr>
          <w:sz w:val="26"/>
          <w:szCs w:val="26"/>
        </w:rPr>
        <w:t>),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«действие не выполняет» (!);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«узнает объект» (у),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«не всегда узнает объект» (</w:t>
      </w:r>
      <w:proofErr w:type="spellStart"/>
      <w:r w:rsidRPr="00632C3A">
        <w:rPr>
          <w:sz w:val="26"/>
          <w:szCs w:val="26"/>
        </w:rPr>
        <w:t>нву</w:t>
      </w:r>
      <w:proofErr w:type="spellEnd"/>
      <w:r w:rsidRPr="00632C3A">
        <w:rPr>
          <w:sz w:val="26"/>
          <w:szCs w:val="26"/>
        </w:rPr>
        <w:t>),</w:t>
      </w:r>
    </w:p>
    <w:p w:rsidR="00583D83" w:rsidRDefault="00583D83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  <w:lang w:val="en-US"/>
        </w:rPr>
        <w:t>S</w:t>
      </w:r>
      <w:r w:rsidRPr="00632C3A">
        <w:rPr>
          <w:sz w:val="26"/>
          <w:szCs w:val="26"/>
        </w:rPr>
        <w:t xml:space="preserve"> «не узнает объект» (</w:t>
      </w:r>
      <w:proofErr w:type="spellStart"/>
      <w:r w:rsidRPr="00632C3A">
        <w:rPr>
          <w:sz w:val="26"/>
          <w:szCs w:val="26"/>
        </w:rPr>
        <w:t>н</w:t>
      </w:r>
      <w:proofErr w:type="spellEnd"/>
      <w:r w:rsidRPr="00632C3A">
        <w:rPr>
          <w:sz w:val="26"/>
          <w:szCs w:val="26"/>
        </w:rPr>
        <w:t>);</w:t>
      </w:r>
    </w:p>
    <w:p w:rsidR="00496C05" w:rsidRPr="00496C05" w:rsidRDefault="00496C05" w:rsidP="00834286">
      <w:pPr>
        <w:pStyle w:val="3"/>
        <w:shd w:val="clear" w:color="auto" w:fill="auto"/>
        <w:spacing w:line="240" w:lineRule="auto"/>
        <w:ind w:left="20" w:firstLine="360"/>
        <w:jc w:val="both"/>
        <w:rPr>
          <w:sz w:val="26"/>
          <w:szCs w:val="26"/>
        </w:rPr>
      </w:pPr>
    </w:p>
    <w:p w:rsidR="00583D83" w:rsidRDefault="00583D83" w:rsidP="00834286">
      <w:pPr>
        <w:pStyle w:val="3"/>
        <w:shd w:val="clear" w:color="auto" w:fill="auto"/>
        <w:spacing w:line="240" w:lineRule="auto"/>
        <w:ind w:left="20" w:right="20" w:firstLine="360"/>
        <w:jc w:val="both"/>
        <w:rPr>
          <w:sz w:val="26"/>
          <w:szCs w:val="26"/>
        </w:rPr>
      </w:pPr>
      <w:r w:rsidRPr="00632C3A">
        <w:rPr>
          <w:rStyle w:val="a8"/>
          <w:sz w:val="26"/>
          <w:szCs w:val="26"/>
        </w:rPr>
        <w:t>Текущая</w:t>
      </w:r>
      <w:r w:rsidRPr="00632C3A">
        <w:rPr>
          <w:sz w:val="26"/>
          <w:szCs w:val="26"/>
        </w:rPr>
        <w:t xml:space="preserve"> аттестация обучающихся включает в себя полугодовое оценивание результатов освоения программы. </w:t>
      </w:r>
      <w:r w:rsidRPr="00632C3A">
        <w:rPr>
          <w:rStyle w:val="a8"/>
          <w:sz w:val="26"/>
          <w:szCs w:val="26"/>
        </w:rPr>
        <w:t>Промежуточная</w:t>
      </w:r>
      <w:r w:rsidRPr="00632C3A">
        <w:rPr>
          <w:sz w:val="26"/>
          <w:szCs w:val="26"/>
        </w:rPr>
        <w:t xml:space="preserve"> (годовая) аттестация представляет собой оценку результатов освоения программы и развития жизненных компетенций ребёнка по итогам учебного года. К процессу аттестации обучающегося желательно (по возможности) привлекать членов его семьи. Задачей экспертной группы 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</w:t>
      </w:r>
      <w:proofErr w:type="gramStart"/>
      <w:r w:rsidRPr="00632C3A">
        <w:rPr>
          <w:sz w:val="26"/>
          <w:szCs w:val="26"/>
        </w:rPr>
        <w:t>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</w:t>
      </w:r>
      <w:proofErr w:type="gramEnd"/>
      <w:r w:rsidRPr="00632C3A">
        <w:rPr>
          <w:sz w:val="26"/>
          <w:szCs w:val="26"/>
        </w:rPr>
        <w:t xml:space="preserve"> По итогам освоения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</w:t>
      </w:r>
    </w:p>
    <w:p w:rsidR="00496C05" w:rsidRPr="00632C3A" w:rsidRDefault="00496C05" w:rsidP="00834286">
      <w:pPr>
        <w:pStyle w:val="3"/>
        <w:shd w:val="clear" w:color="auto" w:fill="auto"/>
        <w:spacing w:line="240" w:lineRule="auto"/>
        <w:ind w:left="20" w:right="20" w:firstLine="360"/>
        <w:jc w:val="both"/>
        <w:rPr>
          <w:sz w:val="26"/>
          <w:szCs w:val="26"/>
        </w:rPr>
      </w:pP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right="20" w:firstLine="360"/>
        <w:jc w:val="both"/>
        <w:rPr>
          <w:sz w:val="26"/>
          <w:szCs w:val="26"/>
        </w:rPr>
      </w:pPr>
      <w:r w:rsidRPr="00632C3A">
        <w:rPr>
          <w:sz w:val="26"/>
          <w:szCs w:val="26"/>
        </w:rPr>
        <w:lastRenderedPageBreak/>
        <w:t xml:space="preserve">Итоговая оценка качества освоения </w:t>
      </w:r>
      <w:proofErr w:type="gramStart"/>
      <w:r w:rsidRPr="00632C3A">
        <w:rPr>
          <w:sz w:val="26"/>
          <w:szCs w:val="26"/>
        </w:rPr>
        <w:t>обучающимися</w:t>
      </w:r>
      <w:proofErr w:type="gramEnd"/>
      <w:r w:rsidRPr="00632C3A">
        <w:rPr>
          <w:sz w:val="26"/>
          <w:szCs w:val="26"/>
        </w:rPr>
        <w:t xml:space="preserve"> с ТМНР адаптированной общеобразовательной программы образования осуществляется образовательной организацией. </w:t>
      </w:r>
      <w:proofErr w:type="gramStart"/>
      <w:r w:rsidRPr="00632C3A">
        <w:rPr>
          <w:sz w:val="26"/>
          <w:szCs w:val="26"/>
        </w:rPr>
        <w:t>Предметом итоговой оценки освоения обучающимися адаптированной основной общеобразовательной программы образования для обучающихся с ТМНР должно быть достижение результатов освоения программы развития последнего года обучения и развития жизненной компетенции обучающихся.</w:t>
      </w:r>
      <w:proofErr w:type="gramEnd"/>
      <w:r w:rsidRPr="00632C3A">
        <w:rPr>
          <w:sz w:val="26"/>
          <w:szCs w:val="26"/>
        </w:rPr>
        <w:t xml:space="preserve"> </w:t>
      </w:r>
      <w:r w:rsidRPr="00632C3A">
        <w:rPr>
          <w:rStyle w:val="a8"/>
          <w:sz w:val="26"/>
          <w:szCs w:val="26"/>
        </w:rPr>
        <w:t>Итоговая</w:t>
      </w:r>
      <w:r w:rsidRPr="00632C3A">
        <w:rPr>
          <w:sz w:val="26"/>
          <w:szCs w:val="26"/>
        </w:rPr>
        <w:t xml:space="preserve"> аттестация осуществляется в течение последних двух недель учебного года путем наблюдения за выполнением </w:t>
      </w:r>
      <w:proofErr w:type="gramStart"/>
      <w:r w:rsidRPr="00632C3A">
        <w:rPr>
          <w:sz w:val="26"/>
          <w:szCs w:val="26"/>
        </w:rPr>
        <w:t>обучающимися</w:t>
      </w:r>
      <w:proofErr w:type="gramEnd"/>
      <w:r w:rsidRPr="00632C3A">
        <w:rPr>
          <w:sz w:val="26"/>
          <w:szCs w:val="26"/>
        </w:rPr>
        <w:t xml:space="preserve"> специально подобранных заданий, позволяющих выявить и оценить результаты обучения. При оценке результативности обучения обучающихся важно учитывать затруднения в освоении отдельных предметов (курсов) и даже образовательных областей, которые не должны рассматриваться как показатель </w:t>
      </w:r>
      <w:proofErr w:type="spellStart"/>
      <w:r w:rsidRPr="00632C3A">
        <w:rPr>
          <w:sz w:val="26"/>
          <w:szCs w:val="26"/>
        </w:rPr>
        <w:t>неуспешности</w:t>
      </w:r>
      <w:proofErr w:type="spellEnd"/>
      <w:r w:rsidRPr="00632C3A">
        <w:rPr>
          <w:sz w:val="26"/>
          <w:szCs w:val="26"/>
        </w:rPr>
        <w:t xml:space="preserve"> их обучения и развития в целом.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100" w:right="20" w:firstLine="0"/>
        <w:jc w:val="both"/>
        <w:rPr>
          <w:sz w:val="26"/>
          <w:szCs w:val="26"/>
        </w:rPr>
      </w:pPr>
      <w:r w:rsidRPr="00632C3A">
        <w:rPr>
          <w:sz w:val="26"/>
          <w:szCs w:val="26"/>
        </w:rPr>
        <w:t xml:space="preserve">Система оценки результатов отражает степень выполнения </w:t>
      </w:r>
      <w:proofErr w:type="gramStart"/>
      <w:r w:rsidRPr="00632C3A">
        <w:rPr>
          <w:sz w:val="26"/>
          <w:szCs w:val="26"/>
        </w:rPr>
        <w:t>обучающимся</w:t>
      </w:r>
      <w:proofErr w:type="gramEnd"/>
      <w:r w:rsidRPr="00632C3A">
        <w:rPr>
          <w:sz w:val="26"/>
          <w:szCs w:val="26"/>
        </w:rPr>
        <w:t xml:space="preserve"> программы, взаимодействие следующих компонентов:</w:t>
      </w:r>
    </w:p>
    <w:p w:rsidR="00583D83" w:rsidRPr="00632C3A" w:rsidRDefault="00583D83" w:rsidP="00834286">
      <w:pPr>
        <w:pStyle w:val="3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ind w:left="100" w:firstLine="0"/>
        <w:jc w:val="both"/>
        <w:rPr>
          <w:sz w:val="26"/>
          <w:szCs w:val="26"/>
        </w:rPr>
      </w:pPr>
      <w:proofErr w:type="gramStart"/>
      <w:r w:rsidRPr="00632C3A">
        <w:rPr>
          <w:sz w:val="26"/>
          <w:szCs w:val="26"/>
        </w:rPr>
        <w:t>что обучающийся знает и умеет на конец учебного периода;</w:t>
      </w:r>
      <w:proofErr w:type="gramEnd"/>
    </w:p>
    <w:p w:rsidR="00583D83" w:rsidRPr="00632C3A" w:rsidRDefault="00583D83" w:rsidP="00834286">
      <w:pPr>
        <w:pStyle w:val="3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ind w:left="100" w:firstLine="0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что из полученных знаний и умений он применяет на практике;</w:t>
      </w:r>
    </w:p>
    <w:p w:rsidR="00583D83" w:rsidRPr="00632C3A" w:rsidRDefault="00583D83" w:rsidP="00834286">
      <w:pPr>
        <w:pStyle w:val="3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ind w:left="100" w:firstLine="0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насколько активно, адекватно и самостоятельно он их применяет.</w:t>
      </w:r>
    </w:p>
    <w:p w:rsidR="00583D83" w:rsidRPr="00632C3A" w:rsidRDefault="00583D83" w:rsidP="00834286">
      <w:pPr>
        <w:pStyle w:val="3"/>
        <w:shd w:val="clear" w:color="auto" w:fill="auto"/>
        <w:tabs>
          <w:tab w:val="left" w:pos="6609"/>
        </w:tabs>
        <w:spacing w:line="240" w:lineRule="auto"/>
        <w:ind w:left="100" w:right="20" w:firstLine="700"/>
        <w:jc w:val="both"/>
        <w:rPr>
          <w:sz w:val="26"/>
          <w:szCs w:val="26"/>
        </w:rPr>
      </w:pPr>
      <w:r w:rsidRPr="00632C3A">
        <w:rPr>
          <w:sz w:val="26"/>
          <w:szCs w:val="26"/>
        </w:rPr>
        <w:t xml:space="preserve">При оценке результативности обучения учитываются особенности психического, неврологического и соматического состояния обучающегося. </w:t>
      </w:r>
      <w:proofErr w:type="gramStart"/>
      <w:r w:rsidRPr="00632C3A">
        <w:rPr>
          <w:sz w:val="26"/>
          <w:szCs w:val="26"/>
        </w:rPr>
        <w:t xml:space="preserve">Выявление результативности обучения происходит вариативно с учетом психофизического развития ребенка в процессе выполнения </w:t>
      </w:r>
      <w:proofErr w:type="spellStart"/>
      <w:r w:rsidRPr="00632C3A">
        <w:rPr>
          <w:sz w:val="26"/>
          <w:szCs w:val="26"/>
        </w:rPr>
        <w:t>перцептивных</w:t>
      </w:r>
      <w:proofErr w:type="spellEnd"/>
      <w:r w:rsidRPr="00632C3A">
        <w:rPr>
          <w:sz w:val="26"/>
          <w:szCs w:val="26"/>
        </w:rPr>
        <w:t xml:space="preserve">, речевых, предметных действий, графических работ и др. При предъявлении и выполнении всех видов заданий обучающимся оказывается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</w:t>
      </w:r>
      <w:proofErr w:type="spellStart"/>
      <w:r w:rsidRPr="00632C3A">
        <w:rPr>
          <w:sz w:val="26"/>
          <w:szCs w:val="26"/>
        </w:rPr>
        <w:t>достиженийучитывается</w:t>
      </w:r>
      <w:proofErr w:type="spellEnd"/>
      <w:r w:rsidRPr="00632C3A">
        <w:rPr>
          <w:sz w:val="26"/>
          <w:szCs w:val="26"/>
        </w:rPr>
        <w:t xml:space="preserve"> степень самостоятельности ребенка.</w:t>
      </w:r>
      <w:proofErr w:type="gramEnd"/>
      <w:r w:rsidRPr="00632C3A">
        <w:rPr>
          <w:sz w:val="26"/>
          <w:szCs w:val="26"/>
        </w:rPr>
        <w:t xml:space="preserve"> 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</w:t>
      </w:r>
    </w:p>
    <w:p w:rsidR="00583D83" w:rsidRPr="00632C3A" w:rsidRDefault="00583D83" w:rsidP="00834286">
      <w:pPr>
        <w:pStyle w:val="3"/>
        <w:numPr>
          <w:ilvl w:val="0"/>
          <w:numId w:val="1"/>
        </w:numPr>
        <w:shd w:val="clear" w:color="auto" w:fill="auto"/>
        <w:tabs>
          <w:tab w:val="left" w:pos="815"/>
        </w:tabs>
        <w:spacing w:line="240" w:lineRule="auto"/>
        <w:ind w:left="800" w:right="20" w:hanging="340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</w:t>
      </w:r>
    </w:p>
    <w:p w:rsidR="00583D83" w:rsidRPr="00632C3A" w:rsidRDefault="00583D83" w:rsidP="00834286">
      <w:pPr>
        <w:pStyle w:val="3"/>
        <w:numPr>
          <w:ilvl w:val="0"/>
          <w:numId w:val="1"/>
        </w:numPr>
        <w:shd w:val="clear" w:color="auto" w:fill="auto"/>
        <w:tabs>
          <w:tab w:val="left" w:pos="815"/>
        </w:tabs>
        <w:spacing w:line="240" w:lineRule="auto"/>
        <w:ind w:left="800" w:hanging="340"/>
        <w:jc w:val="both"/>
        <w:rPr>
          <w:sz w:val="26"/>
          <w:szCs w:val="26"/>
        </w:rPr>
      </w:pPr>
      <w:r w:rsidRPr="00632C3A">
        <w:rPr>
          <w:sz w:val="26"/>
          <w:szCs w:val="26"/>
        </w:rPr>
        <w:t>«узнает объект», «не всегда узнает объект», «не узнает объект».</w:t>
      </w:r>
    </w:p>
    <w:p w:rsidR="00583D83" w:rsidRPr="00632C3A" w:rsidRDefault="00583D83" w:rsidP="00834286">
      <w:pPr>
        <w:pStyle w:val="3"/>
        <w:shd w:val="clear" w:color="auto" w:fill="auto"/>
        <w:spacing w:line="240" w:lineRule="auto"/>
        <w:ind w:left="20" w:right="20" w:firstLine="600"/>
        <w:jc w:val="both"/>
        <w:rPr>
          <w:sz w:val="26"/>
          <w:szCs w:val="26"/>
        </w:rPr>
        <w:sectPr w:rsidR="00583D83" w:rsidRPr="00632C3A">
          <w:pgSz w:w="11909" w:h="16838"/>
          <w:pgMar w:top="1243" w:right="1152" w:bottom="1243" w:left="1176" w:header="0" w:footer="3" w:gutter="0"/>
          <w:cols w:space="720"/>
          <w:noEndnote/>
          <w:docGrid w:linePitch="360"/>
        </w:sectPr>
      </w:pPr>
      <w:r w:rsidRPr="00632C3A">
        <w:rPr>
          <w:sz w:val="26"/>
          <w:szCs w:val="26"/>
        </w:rPr>
        <w:t xml:space="preserve">Выявление представлений, умений и </w:t>
      </w:r>
      <w:proofErr w:type="gramStart"/>
      <w:r w:rsidRPr="00632C3A">
        <w:rPr>
          <w:sz w:val="26"/>
          <w:szCs w:val="26"/>
        </w:rPr>
        <w:t>навыков</w:t>
      </w:r>
      <w:proofErr w:type="gramEnd"/>
      <w:r w:rsidRPr="00632C3A">
        <w:rPr>
          <w:sz w:val="26"/>
          <w:szCs w:val="26"/>
        </w:rPr>
        <w:t xml:space="preserve"> обучающихся в каждой образовательной области создает основу для корректировки, конкретизации содержания дальнейшей коррекционно-развивающей работы. В случае затруднений в оценке </w:t>
      </w:r>
      <w:proofErr w:type="spellStart"/>
      <w:r w:rsidRPr="00632C3A">
        <w:rPr>
          <w:sz w:val="26"/>
          <w:szCs w:val="26"/>
        </w:rPr>
        <w:t>сформированности</w:t>
      </w:r>
      <w:proofErr w:type="spellEnd"/>
      <w:r w:rsidRPr="00632C3A">
        <w:rPr>
          <w:sz w:val="26"/>
          <w:szCs w:val="26"/>
        </w:rPr>
        <w:t xml:space="preserve">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</w:t>
      </w:r>
      <w:r w:rsidR="004D4F85">
        <w:rPr>
          <w:sz w:val="26"/>
          <w:szCs w:val="26"/>
        </w:rPr>
        <w:t>возможные личностные результаты.</w:t>
      </w:r>
    </w:p>
    <w:p w:rsidR="00583D83" w:rsidRDefault="00583D83" w:rsidP="004D4F85">
      <w:pPr>
        <w:pStyle w:val="a3"/>
        <w:rPr>
          <w:rFonts w:ascii="Times New Roman" w:hAnsi="Times New Roman"/>
          <w:b/>
          <w:sz w:val="24"/>
        </w:rPr>
      </w:pPr>
    </w:p>
    <w:p w:rsidR="0069752B" w:rsidRPr="00DA4904" w:rsidRDefault="001B354E" w:rsidP="0069752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</w:t>
      </w:r>
      <w:r w:rsidR="0069752B" w:rsidRPr="00DA4904">
        <w:rPr>
          <w:rFonts w:ascii="Times New Roman" w:hAnsi="Times New Roman"/>
          <w:b/>
          <w:sz w:val="24"/>
        </w:rPr>
        <w:t>чебный план АООП (вариант 2)</w:t>
      </w:r>
      <w:r w:rsidR="0069752B" w:rsidRPr="00DA4904">
        <w:rPr>
          <w:rFonts w:ascii="Times New Roman" w:hAnsi="Times New Roman"/>
          <w:b/>
          <w:sz w:val="24"/>
        </w:rPr>
        <w:br/>
      </w:r>
      <w:proofErr w:type="gramStart"/>
      <w:r w:rsidR="0069752B" w:rsidRPr="00DA4904">
        <w:rPr>
          <w:rFonts w:ascii="Times New Roman" w:hAnsi="Times New Roman"/>
          <w:b/>
          <w:sz w:val="24"/>
        </w:rPr>
        <w:t>для</w:t>
      </w:r>
      <w:proofErr w:type="gramEnd"/>
      <w:r w:rsidR="0069752B" w:rsidRPr="00DA4904">
        <w:rPr>
          <w:rFonts w:ascii="Times New Roman" w:hAnsi="Times New Roman"/>
          <w:b/>
          <w:sz w:val="24"/>
        </w:rPr>
        <w:t xml:space="preserve"> обучающихся с умственной отсталостью (интеллектуальными нарушениями)</w:t>
      </w:r>
    </w:p>
    <w:p w:rsidR="0069752B" w:rsidRPr="0069752B" w:rsidRDefault="0069752B" w:rsidP="0069752B">
      <w:pPr>
        <w:pStyle w:val="a3"/>
        <w:jc w:val="center"/>
        <w:rPr>
          <w:rFonts w:ascii="Times New Roman" w:hAnsi="Times New Roman"/>
          <w:b/>
          <w:sz w:val="24"/>
        </w:rPr>
      </w:pPr>
      <w:r w:rsidRPr="00DA4904">
        <w:rPr>
          <w:rFonts w:ascii="Times New Roman" w:hAnsi="Times New Roman"/>
          <w:b/>
          <w:sz w:val="24"/>
        </w:rPr>
        <w:t>5 – 1</w:t>
      </w:r>
      <w:r w:rsidRPr="0069752B">
        <w:rPr>
          <w:rFonts w:ascii="Times New Roman" w:hAnsi="Times New Roman"/>
          <w:b/>
          <w:sz w:val="24"/>
        </w:rPr>
        <w:t>2</w:t>
      </w:r>
      <w:r w:rsidRPr="00DA4904">
        <w:rPr>
          <w:rFonts w:ascii="Times New Roman" w:hAnsi="Times New Roman"/>
          <w:b/>
          <w:sz w:val="24"/>
        </w:rPr>
        <w:t xml:space="preserve"> классы</w:t>
      </w:r>
      <w:r w:rsidR="004E1EDE">
        <w:rPr>
          <w:rFonts w:ascii="Times New Roman" w:hAnsi="Times New Roman"/>
          <w:b/>
          <w:sz w:val="24"/>
        </w:rPr>
        <w:t xml:space="preserve"> (Макаренко Алексей в 8</w:t>
      </w:r>
      <w:r>
        <w:rPr>
          <w:rFonts w:ascii="Times New Roman" w:hAnsi="Times New Roman"/>
          <w:b/>
          <w:sz w:val="24"/>
        </w:rPr>
        <w:t xml:space="preserve"> «в»)</w:t>
      </w:r>
    </w:p>
    <w:p w:rsidR="0069752B" w:rsidRPr="0069752B" w:rsidRDefault="0069752B" w:rsidP="0069752B">
      <w:pPr>
        <w:pStyle w:val="a3"/>
      </w:pPr>
    </w:p>
    <w:tbl>
      <w:tblPr>
        <w:tblW w:w="9640" w:type="dxa"/>
        <w:tblInd w:w="-34" w:type="dxa"/>
        <w:tblLayout w:type="fixed"/>
        <w:tblLook w:val="04A0"/>
      </w:tblPr>
      <w:tblGrid>
        <w:gridCol w:w="1702"/>
        <w:gridCol w:w="2409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</w:tblGrid>
      <w:tr w:rsidR="0069752B" w:rsidRPr="001B2946" w:rsidTr="00583D8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2B" w:rsidRPr="001B2946" w:rsidRDefault="0069752B" w:rsidP="00583D83">
            <w:pPr>
              <w:pStyle w:val="a3"/>
              <w:rPr>
                <w:b/>
              </w:rPr>
            </w:pPr>
          </w:p>
          <w:p w:rsidR="0069752B" w:rsidRPr="001B2946" w:rsidRDefault="0069752B" w:rsidP="00583D83">
            <w:pPr>
              <w:pStyle w:val="a3"/>
              <w:rPr>
                <w:b/>
              </w:rPr>
            </w:pPr>
            <w:r w:rsidRPr="001B2946">
              <w:rPr>
                <w:b/>
              </w:rPr>
              <w:t>Предметные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2B" w:rsidRPr="001B2946" w:rsidRDefault="0069752B" w:rsidP="00583D83">
            <w:pPr>
              <w:pStyle w:val="a3"/>
              <w:rPr>
                <w:b/>
              </w:rPr>
            </w:pPr>
          </w:p>
          <w:p w:rsidR="0069752B" w:rsidRPr="001B2946" w:rsidRDefault="0069752B" w:rsidP="00583D83">
            <w:pPr>
              <w:pStyle w:val="a3"/>
              <w:jc w:val="right"/>
              <w:rPr>
                <w:b/>
              </w:rPr>
            </w:pPr>
            <w:r w:rsidRPr="001B2946">
              <w:rPr>
                <w:b/>
              </w:rPr>
              <w:t xml:space="preserve">Классы </w:t>
            </w:r>
          </w:p>
          <w:p w:rsidR="0069752B" w:rsidRPr="001B2946" w:rsidRDefault="0069752B" w:rsidP="00583D83">
            <w:pPr>
              <w:pStyle w:val="a3"/>
              <w:rPr>
                <w:b/>
              </w:rPr>
            </w:pPr>
            <w:r w:rsidRPr="001B2946">
              <w:rPr>
                <w:b/>
              </w:rPr>
              <w:t xml:space="preserve">Учебные </w:t>
            </w:r>
          </w:p>
          <w:p w:rsidR="0069752B" w:rsidRPr="001B2946" w:rsidRDefault="0069752B" w:rsidP="00583D83">
            <w:pPr>
              <w:pStyle w:val="a3"/>
              <w:rPr>
                <w:b/>
              </w:rPr>
            </w:pPr>
            <w:r w:rsidRPr="001B2946">
              <w:rPr>
                <w:b/>
              </w:rPr>
              <w:t>предметы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Количество часов в неделю</w:t>
            </w:r>
          </w:p>
        </w:tc>
      </w:tr>
      <w:tr w:rsidR="0069752B" w:rsidRPr="001B2946" w:rsidTr="00583D83"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52B" w:rsidRPr="001B2946" w:rsidRDefault="0069752B" w:rsidP="00583D83">
            <w:pPr>
              <w:pStyle w:val="a3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52B" w:rsidRPr="001B2946" w:rsidRDefault="0069752B" w:rsidP="00583D83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V</w:t>
            </w:r>
            <w:r>
              <w:rPr>
                <w:b/>
              </w:rPr>
              <w:t xml:space="preserve"> «в»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  <w:lang w:val="en-US"/>
              </w:rPr>
            </w:pPr>
            <w:r w:rsidRPr="001B2946">
              <w:rPr>
                <w:b/>
                <w:lang w:val="en-US"/>
              </w:rPr>
              <w:t>XII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Всего</w:t>
            </w:r>
          </w:p>
        </w:tc>
      </w:tr>
      <w:tr w:rsidR="0069752B" w:rsidRPr="001B2946" w:rsidTr="00583D83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52B" w:rsidRPr="001B2946" w:rsidRDefault="0069752B" w:rsidP="00583D83">
            <w:pPr>
              <w:pStyle w:val="a3"/>
              <w:jc w:val="center"/>
              <w:rPr>
                <w:i/>
                <w:lang w:val="en-US"/>
              </w:rPr>
            </w:pPr>
            <w:r w:rsidRPr="001B2946">
              <w:rPr>
                <w:i/>
                <w:lang w:val="en-US"/>
              </w:rPr>
              <w:t xml:space="preserve">I. </w:t>
            </w:r>
            <w:r w:rsidRPr="001B2946">
              <w:rPr>
                <w:i/>
              </w:rPr>
              <w:t>Обязательная часть</w:t>
            </w:r>
          </w:p>
        </w:tc>
      </w:tr>
      <w:tr w:rsidR="0069752B" w:rsidRPr="001B2946" w:rsidTr="00583D8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1. Язык и речевая практика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1.1 Речь и альтернативная коммуникация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261A88" w:rsidP="00583D83">
            <w:pPr>
              <w:pStyle w:val="a3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E1EDE" w:rsidP="00583D83">
            <w:pPr>
              <w:pStyle w:val="a3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16</w:t>
            </w:r>
          </w:p>
        </w:tc>
      </w:tr>
      <w:tr w:rsidR="0069752B" w:rsidRPr="001B2946" w:rsidTr="00583D8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2. 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Default="0069752B" w:rsidP="00583D83">
            <w:pPr>
              <w:pStyle w:val="a3"/>
            </w:pPr>
            <w:r w:rsidRPr="001B2946">
              <w:t>2.1 Математические представления</w:t>
            </w:r>
          </w:p>
          <w:p w:rsidR="00FA7159" w:rsidRPr="001B2946" w:rsidRDefault="00FA7159" w:rsidP="00583D83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Default="00261A88" w:rsidP="00583D83">
            <w:pPr>
              <w:pStyle w:val="a3"/>
              <w:jc w:val="center"/>
            </w:pPr>
            <w:r>
              <w:t>5</w:t>
            </w:r>
          </w:p>
          <w:p w:rsidR="00FA7159" w:rsidRDefault="00FA7159" w:rsidP="00583D83">
            <w:pPr>
              <w:pStyle w:val="a3"/>
              <w:jc w:val="center"/>
            </w:pPr>
          </w:p>
          <w:p w:rsidR="00FA7159" w:rsidRPr="001B2946" w:rsidRDefault="00FA7159" w:rsidP="00583D83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E1EDE" w:rsidP="00583D83">
            <w:pPr>
              <w:pStyle w:val="a3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t>1</w:t>
            </w:r>
            <w:r w:rsidRPr="001B2946">
              <w:rPr>
                <w:lang w:val="en-US"/>
              </w:rPr>
              <w:t>5</w:t>
            </w:r>
          </w:p>
        </w:tc>
      </w:tr>
      <w:tr w:rsidR="0069752B" w:rsidRPr="001B2946" w:rsidTr="00583D83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3.Окружающий мир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Default="0069752B" w:rsidP="00583D83">
            <w:pPr>
              <w:pStyle w:val="a3"/>
            </w:pPr>
            <w:r w:rsidRPr="001B2946">
              <w:t>3.1 Окружающий природный  мир</w:t>
            </w:r>
            <w:r w:rsidR="00C241B6">
              <w:t>: география</w:t>
            </w:r>
          </w:p>
          <w:p w:rsidR="00C241B6" w:rsidRPr="001B2946" w:rsidRDefault="00C241B6" w:rsidP="00583D83">
            <w:pPr>
              <w:pStyle w:val="a3"/>
            </w:pPr>
            <w: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Default="004E1EDE" w:rsidP="00583D83">
            <w:pPr>
              <w:pStyle w:val="a3"/>
              <w:jc w:val="center"/>
            </w:pPr>
            <w:r>
              <w:t>2</w:t>
            </w:r>
          </w:p>
          <w:p w:rsidR="00C241B6" w:rsidRPr="001B2946" w:rsidRDefault="004E1EDE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14</w:t>
            </w:r>
          </w:p>
        </w:tc>
      </w:tr>
      <w:tr w:rsidR="0069752B" w:rsidRPr="001B2946" w:rsidTr="00583D83">
        <w:trPr>
          <w:trHeight w:val="347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 xml:space="preserve">3.2 </w:t>
            </w:r>
            <w:r w:rsidR="00FA7159"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752B" w:rsidRPr="001B2946" w:rsidRDefault="00FA7159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752B" w:rsidRPr="001B2946" w:rsidRDefault="004E1EDE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5</w:t>
            </w:r>
          </w:p>
        </w:tc>
      </w:tr>
      <w:tr w:rsidR="0069752B" w:rsidRPr="001B2946" w:rsidTr="00583D83">
        <w:trPr>
          <w:trHeight w:val="410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9752B" w:rsidRPr="001B2946" w:rsidRDefault="0069752B" w:rsidP="00583D83">
            <w:pPr>
              <w:pStyle w:val="a3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</w:pPr>
            <w:r w:rsidRPr="001B2946">
              <w:t>3.3 Домоводство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FA7159" w:rsidP="00583D83">
            <w:pPr>
              <w:pStyle w:val="a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4D4F85" w:rsidP="00583D83">
            <w:pPr>
              <w:pStyle w:val="a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1233FA" w:rsidP="00583D83">
            <w:pPr>
              <w:pStyle w:val="a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4E1EDE" w:rsidP="00583D83">
            <w:pPr>
              <w:pStyle w:val="a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39</w:t>
            </w:r>
          </w:p>
        </w:tc>
      </w:tr>
      <w:tr w:rsidR="0069752B" w:rsidRPr="001B2946" w:rsidTr="00583D83">
        <w:trPr>
          <w:trHeight w:val="55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52B" w:rsidRPr="001B2946" w:rsidRDefault="0069752B" w:rsidP="00583D83">
            <w:pPr>
              <w:pStyle w:val="a3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 xml:space="preserve">3.4. </w:t>
            </w:r>
            <w:r w:rsidR="00FA7159">
              <w:t>Основы социальной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7837E1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22</w:t>
            </w:r>
          </w:p>
        </w:tc>
      </w:tr>
      <w:tr w:rsidR="0069752B" w:rsidRPr="001B2946" w:rsidTr="00583D83">
        <w:trPr>
          <w:trHeight w:val="41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 xml:space="preserve">4. Искусство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4.1 Музыка и движение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507F84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E1EDE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FA7159" w:rsidRDefault="0069752B" w:rsidP="00583D83">
            <w:pPr>
              <w:pStyle w:val="a3"/>
              <w:jc w:val="center"/>
            </w:pPr>
            <w:r w:rsidRPr="00FA7159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FA7159" w:rsidRDefault="0069752B" w:rsidP="00583D83">
            <w:pPr>
              <w:pStyle w:val="a3"/>
              <w:jc w:val="center"/>
            </w:pPr>
            <w:r w:rsidRPr="001B2946">
              <w:t>1</w:t>
            </w:r>
            <w:r w:rsidRPr="00FA7159">
              <w:t>5</w:t>
            </w:r>
          </w:p>
        </w:tc>
      </w:tr>
      <w:tr w:rsidR="0069752B" w:rsidRPr="001B2946" w:rsidTr="00583D8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52B" w:rsidRPr="001B2946" w:rsidRDefault="0069752B" w:rsidP="00583D83">
            <w:pPr>
              <w:pStyle w:val="a3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4.2 Изобразительная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507F84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FA7159" w:rsidRDefault="0069752B" w:rsidP="00583D83">
            <w:pPr>
              <w:pStyle w:val="a3"/>
              <w:jc w:val="center"/>
            </w:pPr>
            <w:r w:rsidRPr="00FA715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9</w:t>
            </w:r>
          </w:p>
        </w:tc>
      </w:tr>
      <w:tr w:rsidR="0069752B" w:rsidRPr="001B2946" w:rsidTr="00583D8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5. Физическая культура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C24E89" w:rsidP="00583D83">
            <w:pPr>
              <w:pStyle w:val="a3"/>
            </w:pPr>
            <w:r>
              <w:t>5.1 Ф</w:t>
            </w:r>
            <w:r w:rsidR="0069752B" w:rsidRPr="001B2946">
              <w:t>изкультура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3265D5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3265D5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BF6810" w:rsidP="00583D83">
            <w:pPr>
              <w:pStyle w:val="a3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t>1</w:t>
            </w:r>
            <w:r w:rsidRPr="001B2946">
              <w:rPr>
                <w:lang w:val="en-US"/>
              </w:rPr>
              <w:t>6</w:t>
            </w:r>
          </w:p>
        </w:tc>
      </w:tr>
      <w:tr w:rsidR="0069752B" w:rsidRPr="001B2946" w:rsidTr="00583D83"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6. Технологии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 xml:space="preserve">6.1 </w:t>
            </w:r>
            <w:r w:rsidR="00BF6810">
              <w:t>Труд (т</w:t>
            </w:r>
            <w:r w:rsidR="00C24E89">
              <w:t>ехнология</w:t>
            </w:r>
            <w:r w:rsidR="00BF6810"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C24E89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E1EDE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t>30</w:t>
            </w:r>
          </w:p>
        </w:tc>
      </w:tr>
      <w:tr w:rsidR="0069752B" w:rsidRPr="001B2946" w:rsidTr="00583D83">
        <w:trPr>
          <w:trHeight w:val="433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7. Коррекционно-развивающие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t>1</w:t>
            </w:r>
            <w:r w:rsidRPr="001B2946">
              <w:rPr>
                <w:lang w:val="en-US"/>
              </w:rPr>
              <w:t>6</w:t>
            </w:r>
          </w:p>
        </w:tc>
      </w:tr>
      <w:tr w:rsidR="0069752B" w:rsidRPr="00044EF8" w:rsidTr="00583D83">
        <w:trPr>
          <w:trHeight w:val="411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044EF8" w:rsidRDefault="0069752B" w:rsidP="00583D83">
            <w:pPr>
              <w:pStyle w:val="a3"/>
              <w:rPr>
                <w:b/>
              </w:rPr>
            </w:pPr>
            <w:r w:rsidRPr="00044EF8"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044EF8" w:rsidRDefault="0069752B" w:rsidP="00583D83">
            <w:pPr>
              <w:pStyle w:val="a3"/>
              <w:jc w:val="center"/>
              <w:rPr>
                <w:b/>
              </w:rPr>
            </w:pPr>
            <w:r w:rsidRPr="00044EF8">
              <w:rPr>
                <w:b/>
              </w:rPr>
              <w:t>2</w:t>
            </w:r>
            <w:r w:rsidR="00261A88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044EF8" w:rsidRDefault="0069752B" w:rsidP="00583D83">
            <w:pPr>
              <w:pStyle w:val="a3"/>
              <w:jc w:val="center"/>
              <w:rPr>
                <w:b/>
              </w:rPr>
            </w:pPr>
            <w:r w:rsidRPr="00044EF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044EF8" w:rsidRDefault="0069752B" w:rsidP="00583D83">
            <w:pPr>
              <w:pStyle w:val="a3"/>
              <w:jc w:val="center"/>
              <w:rPr>
                <w:b/>
              </w:rPr>
            </w:pPr>
            <w:r w:rsidRPr="00044EF8">
              <w:rPr>
                <w:b/>
              </w:rPr>
              <w:t>2</w:t>
            </w:r>
            <w:r w:rsidR="001233FA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044EF8" w:rsidRDefault="0069752B" w:rsidP="00583D83">
            <w:pPr>
              <w:pStyle w:val="a3"/>
              <w:jc w:val="center"/>
              <w:rPr>
                <w:b/>
              </w:rPr>
            </w:pPr>
            <w:r w:rsidRPr="00044EF8">
              <w:rPr>
                <w:b/>
              </w:rPr>
              <w:t>2</w:t>
            </w:r>
            <w:r w:rsidR="007837E1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044EF8" w:rsidRDefault="0069752B" w:rsidP="00583D83">
            <w:pPr>
              <w:pStyle w:val="a3"/>
              <w:jc w:val="center"/>
              <w:rPr>
                <w:b/>
              </w:rPr>
            </w:pPr>
            <w:r w:rsidRPr="00044EF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044EF8" w:rsidRDefault="0069752B" w:rsidP="00583D83">
            <w:pPr>
              <w:pStyle w:val="a3"/>
              <w:jc w:val="center"/>
              <w:rPr>
                <w:b/>
              </w:rPr>
            </w:pPr>
            <w:r w:rsidRPr="00044EF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044EF8" w:rsidRDefault="0069752B" w:rsidP="00583D83">
            <w:pPr>
              <w:pStyle w:val="a3"/>
              <w:jc w:val="center"/>
              <w:rPr>
                <w:b/>
              </w:rPr>
            </w:pPr>
            <w:r w:rsidRPr="00044EF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044EF8" w:rsidRDefault="0069752B" w:rsidP="00583D83">
            <w:pPr>
              <w:pStyle w:val="a3"/>
              <w:jc w:val="center"/>
              <w:rPr>
                <w:b/>
              </w:rPr>
            </w:pPr>
            <w:r w:rsidRPr="00044EF8">
              <w:rPr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044EF8" w:rsidRDefault="0069752B" w:rsidP="00583D83">
            <w:pPr>
              <w:pStyle w:val="a3"/>
              <w:jc w:val="center"/>
              <w:rPr>
                <w:b/>
                <w:lang w:val="en-US"/>
              </w:rPr>
            </w:pPr>
            <w:r w:rsidRPr="00044EF8">
              <w:rPr>
                <w:b/>
              </w:rPr>
              <w:t>197</w:t>
            </w:r>
          </w:p>
        </w:tc>
      </w:tr>
      <w:tr w:rsidR="0069752B" w:rsidRPr="001B2946" w:rsidTr="00583D83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rPr>
                <w:b/>
              </w:rPr>
            </w:pPr>
            <w:r w:rsidRPr="001B2946">
              <w:rPr>
                <w:b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2</w:t>
            </w:r>
            <w:r w:rsidR="005468B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1</w:t>
            </w:r>
            <w:r w:rsidRPr="001B2946">
              <w:rPr>
                <w:b/>
                <w:lang w:val="en-US"/>
              </w:rPr>
              <w:t>9</w:t>
            </w:r>
            <w:r w:rsidRPr="001B2946">
              <w:rPr>
                <w:b/>
              </w:rPr>
              <w:t>7</w:t>
            </w:r>
          </w:p>
        </w:tc>
      </w:tr>
      <w:tr w:rsidR="0069752B" w:rsidRPr="001B2946" w:rsidTr="00583D83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i/>
                <w:iCs/>
              </w:rPr>
            </w:pPr>
            <w:r w:rsidRPr="001B2946">
              <w:rPr>
                <w:i/>
                <w:iCs/>
                <w:lang w:val="en-US"/>
              </w:rPr>
              <w:t>II</w:t>
            </w:r>
            <w:r w:rsidRPr="001B2946">
              <w:rPr>
                <w:i/>
                <w:iCs/>
              </w:rPr>
              <w:t>. Часть, формируемая участниками образовательных отношений</w:t>
            </w:r>
          </w:p>
        </w:tc>
      </w:tr>
      <w:tr w:rsidR="0069752B" w:rsidRPr="001B2946" w:rsidTr="00583D83">
        <w:trPr>
          <w:trHeight w:val="33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Коррекционные курсы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  <w:lang w:val="en-US"/>
              </w:rPr>
            </w:pPr>
            <w:r w:rsidRPr="001B2946">
              <w:rPr>
                <w:b/>
                <w:lang w:val="en-US"/>
              </w:rPr>
              <w:t>XII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Всего</w:t>
            </w:r>
          </w:p>
        </w:tc>
      </w:tr>
      <w:tr w:rsidR="0069752B" w:rsidRPr="001B2946" w:rsidTr="00583D83">
        <w:trPr>
          <w:trHeight w:val="33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1. Сенсорное развитие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507F84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9B0ABC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17</w:t>
            </w:r>
          </w:p>
        </w:tc>
      </w:tr>
      <w:tr w:rsidR="0069752B" w:rsidRPr="001B2946" w:rsidTr="00583D83">
        <w:trPr>
          <w:trHeight w:val="4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2. Предметно-практические действия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507F84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9B0ABC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17</w:t>
            </w:r>
          </w:p>
        </w:tc>
      </w:tr>
      <w:tr w:rsidR="0069752B" w:rsidRPr="001B2946" w:rsidTr="00583D83">
        <w:trPr>
          <w:trHeight w:val="41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3. Двигательное развитие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507F84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9B0ABC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16</w:t>
            </w:r>
          </w:p>
        </w:tc>
      </w:tr>
      <w:tr w:rsidR="0069752B" w:rsidRPr="001B2946" w:rsidTr="00583D83">
        <w:trPr>
          <w:trHeight w:val="409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>4. Альтернативная коммуникация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9B0ABC" w:rsidP="00583D83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16</w:t>
            </w:r>
          </w:p>
        </w:tc>
      </w:tr>
      <w:tr w:rsidR="0069752B" w:rsidRPr="001B2946" w:rsidTr="00583D83">
        <w:trPr>
          <w:trHeight w:val="41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rPr>
                <w:b/>
              </w:rPr>
            </w:pPr>
            <w:r w:rsidRPr="001B2946">
              <w:rPr>
                <w:b/>
              </w:rPr>
              <w:t>Итого коррекционные курсы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583D8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9B0ABC" w:rsidP="00583D8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  <w:lang w:val="en-US"/>
              </w:rPr>
            </w:pPr>
            <w:r w:rsidRPr="001B2946">
              <w:rPr>
                <w:b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b/>
              </w:rPr>
            </w:pPr>
            <w:r w:rsidRPr="001B2946">
              <w:rPr>
                <w:b/>
              </w:rPr>
              <w:t>66</w:t>
            </w:r>
          </w:p>
        </w:tc>
      </w:tr>
      <w:tr w:rsidR="0069752B" w:rsidRPr="001B2946" w:rsidTr="00583D83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</w:pPr>
            <w:r w:rsidRPr="001B2946">
              <w:t xml:space="preserve">Внеурочная деятельность: 5 дней - </w:t>
            </w:r>
          </w:p>
          <w:p w:rsidR="00507F84" w:rsidRPr="001B2946" w:rsidRDefault="0069752B" w:rsidP="00507F84">
            <w:pPr>
              <w:pStyle w:val="a3"/>
            </w:pPr>
            <w:r w:rsidRPr="001B2946">
              <w:t xml:space="preserve">            </w:t>
            </w:r>
          </w:p>
          <w:p w:rsidR="0069752B" w:rsidRPr="001B2946" w:rsidRDefault="0069752B" w:rsidP="00583D83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507F84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4D4F85" w:rsidP="003265D5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1233FA" w:rsidP="00583D83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9B0ABC" w:rsidP="00794D4B">
            <w:pPr>
              <w:pStyle w:val="a3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8/</w:t>
            </w:r>
          </w:p>
          <w:p w:rsidR="0069752B" w:rsidRPr="001B2946" w:rsidRDefault="0069752B" w:rsidP="00583D83">
            <w:pPr>
              <w:pStyle w:val="a3"/>
              <w:jc w:val="center"/>
            </w:pPr>
            <w:r w:rsidRPr="001B2946">
              <w:t>15/</w:t>
            </w:r>
          </w:p>
          <w:p w:rsidR="0069752B" w:rsidRPr="001B2946" w:rsidRDefault="0069752B" w:rsidP="00583D83">
            <w:pPr>
              <w:pStyle w:val="a3"/>
              <w:jc w:val="center"/>
            </w:pPr>
            <w:r w:rsidRPr="001B2946"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8/</w:t>
            </w:r>
          </w:p>
          <w:p w:rsidR="0069752B" w:rsidRPr="001B2946" w:rsidRDefault="0069752B" w:rsidP="00583D83">
            <w:pPr>
              <w:pStyle w:val="a3"/>
              <w:jc w:val="center"/>
            </w:pPr>
            <w:r w:rsidRPr="001B2946">
              <w:t>15/</w:t>
            </w:r>
          </w:p>
          <w:p w:rsidR="0069752B" w:rsidRPr="001B2946" w:rsidRDefault="0069752B" w:rsidP="00583D83">
            <w:pPr>
              <w:pStyle w:val="a3"/>
              <w:jc w:val="center"/>
            </w:pPr>
            <w:r w:rsidRPr="001B2946"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8/</w:t>
            </w:r>
          </w:p>
          <w:p w:rsidR="0069752B" w:rsidRPr="001B2946" w:rsidRDefault="0069752B" w:rsidP="00583D83">
            <w:pPr>
              <w:pStyle w:val="a3"/>
              <w:jc w:val="center"/>
            </w:pPr>
            <w:r w:rsidRPr="001B2946">
              <w:t>15/</w:t>
            </w:r>
          </w:p>
          <w:p w:rsidR="0069752B" w:rsidRPr="001B2946" w:rsidRDefault="0069752B" w:rsidP="00583D83">
            <w:pPr>
              <w:pStyle w:val="a3"/>
              <w:jc w:val="center"/>
            </w:pPr>
            <w:r w:rsidRPr="001B2946"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8/</w:t>
            </w:r>
          </w:p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15/</w:t>
            </w:r>
          </w:p>
          <w:p w:rsidR="0069752B" w:rsidRPr="001B2946" w:rsidRDefault="0069752B" w:rsidP="00583D83">
            <w:pPr>
              <w:pStyle w:val="a3"/>
              <w:jc w:val="center"/>
              <w:rPr>
                <w:lang w:val="en-US"/>
              </w:rPr>
            </w:pPr>
            <w:r w:rsidRPr="001B2946">
              <w:rPr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B" w:rsidRPr="001B2946" w:rsidRDefault="0069752B" w:rsidP="00583D83">
            <w:pPr>
              <w:pStyle w:val="a3"/>
              <w:jc w:val="center"/>
            </w:pPr>
            <w:r w:rsidRPr="001B2946">
              <w:t>62/</w:t>
            </w:r>
          </w:p>
          <w:p w:rsidR="0069752B" w:rsidRPr="001B2946" w:rsidRDefault="0069752B" w:rsidP="00583D83">
            <w:pPr>
              <w:pStyle w:val="a3"/>
              <w:jc w:val="center"/>
            </w:pPr>
            <w:r w:rsidRPr="001B2946">
              <w:t>120/</w:t>
            </w:r>
          </w:p>
          <w:p w:rsidR="0069752B" w:rsidRPr="001B2946" w:rsidRDefault="0069752B" w:rsidP="00583D83">
            <w:pPr>
              <w:pStyle w:val="a3"/>
              <w:jc w:val="center"/>
            </w:pPr>
            <w:r w:rsidRPr="001B2946">
              <w:t>280</w:t>
            </w:r>
          </w:p>
        </w:tc>
      </w:tr>
    </w:tbl>
    <w:p w:rsidR="00B32197" w:rsidRDefault="00B32197"/>
    <w:sectPr w:rsidR="00B32197" w:rsidSect="00B3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BaskervilleExpOdC">
    <w:altName w:val="Gabriola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657"/>
    <w:multiLevelType w:val="hybridMultilevel"/>
    <w:tmpl w:val="7B42FE38"/>
    <w:lvl w:ilvl="0" w:tplc="9668BF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D4095"/>
    <w:multiLevelType w:val="multilevel"/>
    <w:tmpl w:val="9880F0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C23D95"/>
    <w:multiLevelType w:val="hybridMultilevel"/>
    <w:tmpl w:val="4928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57"/>
  <w:drawingGridVerticalSpacing w:val="57"/>
  <w:characterSpacingControl w:val="doNotCompress"/>
  <w:compat/>
  <w:rsids>
    <w:rsidRoot w:val="0069752B"/>
    <w:rsid w:val="0003178F"/>
    <w:rsid w:val="00031DC8"/>
    <w:rsid w:val="00077C81"/>
    <w:rsid w:val="00081A21"/>
    <w:rsid w:val="000B33C6"/>
    <w:rsid w:val="001233FA"/>
    <w:rsid w:val="00185A82"/>
    <w:rsid w:val="001B354E"/>
    <w:rsid w:val="00261A88"/>
    <w:rsid w:val="00273D4B"/>
    <w:rsid w:val="0028671B"/>
    <w:rsid w:val="003049BB"/>
    <w:rsid w:val="00321DD4"/>
    <w:rsid w:val="003265D5"/>
    <w:rsid w:val="003421D2"/>
    <w:rsid w:val="00410A06"/>
    <w:rsid w:val="00444850"/>
    <w:rsid w:val="00451362"/>
    <w:rsid w:val="00460D5E"/>
    <w:rsid w:val="00496C05"/>
    <w:rsid w:val="004D0BFC"/>
    <w:rsid w:val="004D4F85"/>
    <w:rsid w:val="004D63E0"/>
    <w:rsid w:val="004E1EDE"/>
    <w:rsid w:val="00507F84"/>
    <w:rsid w:val="00517BAA"/>
    <w:rsid w:val="005468B3"/>
    <w:rsid w:val="00583D83"/>
    <w:rsid w:val="005B7996"/>
    <w:rsid w:val="005D6B17"/>
    <w:rsid w:val="006702F7"/>
    <w:rsid w:val="0069752B"/>
    <w:rsid w:val="006D51A0"/>
    <w:rsid w:val="007240AB"/>
    <w:rsid w:val="007837E1"/>
    <w:rsid w:val="00794D4B"/>
    <w:rsid w:val="00834286"/>
    <w:rsid w:val="00846C1A"/>
    <w:rsid w:val="00882F1F"/>
    <w:rsid w:val="008D5AC2"/>
    <w:rsid w:val="009424DB"/>
    <w:rsid w:val="009A119E"/>
    <w:rsid w:val="009B0ABC"/>
    <w:rsid w:val="00AC20B2"/>
    <w:rsid w:val="00AF3BEC"/>
    <w:rsid w:val="00B32197"/>
    <w:rsid w:val="00BE7DEB"/>
    <w:rsid w:val="00BF6810"/>
    <w:rsid w:val="00C241B6"/>
    <w:rsid w:val="00C24E89"/>
    <w:rsid w:val="00C57DEC"/>
    <w:rsid w:val="00C73D93"/>
    <w:rsid w:val="00C93F34"/>
    <w:rsid w:val="00CC2C28"/>
    <w:rsid w:val="00D416A0"/>
    <w:rsid w:val="00DB2BEC"/>
    <w:rsid w:val="00E2377A"/>
    <w:rsid w:val="00E433FD"/>
    <w:rsid w:val="00E91FBF"/>
    <w:rsid w:val="00F27444"/>
    <w:rsid w:val="00FA7159"/>
    <w:rsid w:val="00FC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2B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52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List Paragraph"/>
    <w:basedOn w:val="a"/>
    <w:uiPriority w:val="1"/>
    <w:qFormat/>
    <w:rsid w:val="00583D83"/>
    <w:pPr>
      <w:suppressAutoHyphens w:val="0"/>
      <w:spacing w:after="0" w:line="360" w:lineRule="auto"/>
      <w:ind w:left="720"/>
      <w:contextualSpacing/>
      <w:jc w:val="both"/>
    </w:pPr>
    <w:rPr>
      <w:rFonts w:eastAsia="Times New Roman" w:cs="Times New Roman"/>
      <w:color w:val="auto"/>
      <w:kern w:val="0"/>
      <w:lang w:eastAsia="ru-RU"/>
    </w:rPr>
  </w:style>
  <w:style w:type="paragraph" w:customStyle="1" w:styleId="programbody">
    <w:name w:val="program body"/>
    <w:rsid w:val="00583D83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paragraph" w:customStyle="1" w:styleId="Default">
    <w:name w:val="Default"/>
    <w:rsid w:val="00583D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Emphasis"/>
    <w:uiPriority w:val="20"/>
    <w:qFormat/>
    <w:rsid w:val="00583D83"/>
    <w:rPr>
      <w:i/>
      <w:iCs/>
    </w:rPr>
  </w:style>
  <w:style w:type="character" w:styleId="a6">
    <w:name w:val="Strong"/>
    <w:uiPriority w:val="22"/>
    <w:qFormat/>
    <w:rsid w:val="00583D83"/>
    <w:rPr>
      <w:b/>
      <w:bCs/>
    </w:rPr>
  </w:style>
  <w:style w:type="character" w:customStyle="1" w:styleId="a7">
    <w:name w:val="Основной текст_"/>
    <w:basedOn w:val="a0"/>
    <w:link w:val="12"/>
    <w:rsid w:val="00583D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7"/>
    <w:rsid w:val="00583D83"/>
    <w:pPr>
      <w:widowControl w:val="0"/>
      <w:shd w:val="clear" w:color="auto" w:fill="FFFFFF"/>
      <w:suppressAutoHyphens w:val="0"/>
      <w:spacing w:after="0" w:line="370" w:lineRule="exact"/>
    </w:pPr>
    <w:rPr>
      <w:rFonts w:ascii="Times New Roman" w:eastAsia="Times New Roman" w:hAnsi="Times New Roman" w:cs="Times New Roman"/>
      <w:color w:val="auto"/>
      <w:kern w:val="0"/>
      <w:sz w:val="27"/>
      <w:szCs w:val="27"/>
      <w:lang w:eastAsia="en-US"/>
    </w:rPr>
  </w:style>
  <w:style w:type="character" w:customStyle="1" w:styleId="a8">
    <w:name w:val="Основной текст + Курсив"/>
    <w:basedOn w:val="a7"/>
    <w:rsid w:val="00583D8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7"/>
    <w:rsid w:val="00583D8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3">
    <w:name w:val="Основной текст3"/>
    <w:basedOn w:val="a"/>
    <w:rsid w:val="00583D83"/>
    <w:pPr>
      <w:widowControl w:val="0"/>
      <w:shd w:val="clear" w:color="auto" w:fill="FFFFFF"/>
      <w:suppressAutoHyphens w:val="0"/>
      <w:spacing w:after="0" w:line="446" w:lineRule="exact"/>
      <w:ind w:hanging="2200"/>
      <w:jc w:val="center"/>
    </w:pPr>
    <w:rPr>
      <w:rFonts w:ascii="Times New Roman" w:eastAsia="Times New Roman" w:hAnsi="Times New Roman" w:cs="Times New Roman"/>
      <w:color w:val="000000"/>
      <w:kern w:val="0"/>
      <w:sz w:val="25"/>
      <w:szCs w:val="25"/>
      <w:lang w:eastAsia="ru-RU"/>
    </w:rPr>
  </w:style>
  <w:style w:type="table" w:styleId="a9">
    <w:name w:val="Table Grid"/>
    <w:basedOn w:val="a1"/>
    <w:uiPriority w:val="59"/>
    <w:rsid w:val="0058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4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24DB"/>
    <w:rPr>
      <w:rFonts w:ascii="Tahoma" w:eastAsia="Arial Unicode MS" w:hAnsi="Tahoma" w:cs="Tahoma"/>
      <w:color w:val="00000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37</cp:revision>
  <cp:lastPrinted>2025-09-08T23:33:00Z</cp:lastPrinted>
  <dcterms:created xsi:type="dcterms:W3CDTF">2022-03-10T04:57:00Z</dcterms:created>
  <dcterms:modified xsi:type="dcterms:W3CDTF">2025-09-09T01:14:00Z</dcterms:modified>
</cp:coreProperties>
</file>